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20947" w:type="dxa"/>
        <w:tblLook w:val="04A0" w:firstRow="1" w:lastRow="0" w:firstColumn="1" w:lastColumn="0" w:noHBand="0" w:noVBand="1"/>
      </w:tblPr>
      <w:tblGrid>
        <w:gridCol w:w="10598"/>
        <w:gridCol w:w="10349"/>
      </w:tblGrid>
      <w:tr w:rsidR="00882DE1" w:rsidTr="00177DE3">
        <w:tc>
          <w:tcPr>
            <w:tcW w:w="10598" w:type="dxa"/>
          </w:tcPr>
          <w:p w:rsidR="00882DE1" w:rsidRDefault="00882DE1" w:rsidP="007651A4"/>
        </w:tc>
        <w:tc>
          <w:tcPr>
            <w:tcW w:w="10349" w:type="dxa"/>
          </w:tcPr>
          <w:p w:rsidR="00B919FD" w:rsidRDefault="00B919FD" w:rsidP="007651A4">
            <w:pPr>
              <w:autoSpaceDE w:val="0"/>
              <w:autoSpaceDN w:val="0"/>
              <w:adjustRightInd w:val="0"/>
              <w:spacing w:after="0"/>
              <w:jc w:val="right"/>
              <w:rPr>
                <w:rFonts w:ascii="Times New Roman" w:hAnsi="Times New Roman"/>
                <w:sz w:val="24"/>
                <w:szCs w:val="24"/>
              </w:rPr>
            </w:pPr>
          </w:p>
          <w:p w:rsidR="00B919FD" w:rsidRDefault="00B919FD" w:rsidP="007651A4">
            <w:pPr>
              <w:autoSpaceDE w:val="0"/>
              <w:autoSpaceDN w:val="0"/>
              <w:adjustRightInd w:val="0"/>
              <w:spacing w:after="0"/>
              <w:jc w:val="right"/>
              <w:rPr>
                <w:rFonts w:ascii="Times New Roman" w:hAnsi="Times New Roman"/>
                <w:sz w:val="24"/>
                <w:szCs w:val="24"/>
              </w:rPr>
            </w:pPr>
          </w:p>
          <w:p w:rsidR="00882DE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Приложение № 2</w:t>
            </w:r>
          </w:p>
          <w:p w:rsidR="001237D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к Постановлению Администрации </w:t>
            </w:r>
          </w:p>
          <w:p w:rsidR="00882DE1" w:rsidRPr="009B148A" w:rsidRDefault="00882DE1" w:rsidP="00177DE3">
            <w:pPr>
              <w:autoSpaceDE w:val="0"/>
              <w:autoSpaceDN w:val="0"/>
              <w:adjustRightInd w:val="0"/>
              <w:spacing w:after="0"/>
              <w:rPr>
                <w:rFonts w:ascii="Times New Roman" w:hAnsi="Times New Roman"/>
                <w:sz w:val="28"/>
                <w:szCs w:val="28"/>
              </w:rPr>
            </w:pPr>
            <w:r w:rsidRPr="009B148A">
              <w:rPr>
                <w:rFonts w:ascii="Times New Roman" w:hAnsi="Times New Roman"/>
                <w:sz w:val="28"/>
                <w:szCs w:val="28"/>
              </w:rPr>
              <w:t xml:space="preserve">Таврического муниципального района </w:t>
            </w:r>
          </w:p>
          <w:p w:rsidR="00882DE1" w:rsidRPr="0099207F" w:rsidRDefault="0099207F" w:rsidP="00177DE3">
            <w:pPr>
              <w:spacing w:after="0"/>
              <w:rPr>
                <w:rFonts w:ascii="Times New Roman" w:hAnsi="Times New Roman"/>
              </w:rPr>
            </w:pPr>
            <w:r w:rsidRPr="009B148A">
              <w:rPr>
                <w:rFonts w:ascii="Times New Roman" w:hAnsi="Times New Roman"/>
                <w:sz w:val="28"/>
                <w:szCs w:val="28"/>
              </w:rPr>
              <w:t xml:space="preserve">от </w:t>
            </w:r>
            <w:r w:rsidR="002A47B4" w:rsidRPr="009B148A">
              <w:rPr>
                <w:rFonts w:ascii="Times New Roman" w:hAnsi="Times New Roman"/>
                <w:sz w:val="28"/>
                <w:szCs w:val="28"/>
              </w:rPr>
              <w:t>____________</w:t>
            </w:r>
            <w:r w:rsidR="00494735" w:rsidRPr="009B148A">
              <w:rPr>
                <w:rFonts w:ascii="Times New Roman" w:hAnsi="Times New Roman"/>
                <w:sz w:val="28"/>
                <w:szCs w:val="28"/>
              </w:rPr>
              <w:t xml:space="preserve">   </w:t>
            </w:r>
            <w:r w:rsidRPr="009B148A">
              <w:rPr>
                <w:rFonts w:ascii="Times New Roman" w:hAnsi="Times New Roman"/>
                <w:sz w:val="28"/>
                <w:szCs w:val="28"/>
              </w:rPr>
              <w:t xml:space="preserve">№ </w:t>
            </w:r>
            <w:r w:rsidR="002A47B4" w:rsidRPr="009B148A">
              <w:rPr>
                <w:rFonts w:ascii="Times New Roman" w:hAnsi="Times New Roman"/>
                <w:sz w:val="28"/>
                <w:szCs w:val="28"/>
              </w:rPr>
              <w:t>________</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«Жилищное строительство, развитие инфраструктуры и коммунального комплекса, обесп</w:t>
      </w:r>
      <w:bookmarkStart w:id="0" w:name="_GoBack"/>
      <w:bookmarkEnd w:id="0"/>
      <w:r w:rsidRPr="007532B8">
        <w:rPr>
          <w:rFonts w:ascii="Times New Roman" w:hAnsi="Times New Roman" w:cs="Times New Roman"/>
          <w:b/>
          <w:u w:val="single"/>
        </w:rPr>
        <w:t xml:space="preserve">ечение безопасности населения </w:t>
      </w:r>
    </w:p>
    <w:p w:rsidR="0025058C" w:rsidRPr="007532B8" w:rsidRDefault="0025058C" w:rsidP="0025058C">
      <w:pPr>
        <w:pStyle w:val="ConsPlusNonformat"/>
        <w:contextualSpacing/>
        <w:jc w:val="center"/>
        <w:rPr>
          <w:rFonts w:ascii="Times New Roman" w:hAnsi="Times New Roman" w:cs="Times New Roman"/>
          <w:b/>
          <w:u w:val="single"/>
        </w:rPr>
      </w:pPr>
      <w:r w:rsidRPr="007532B8">
        <w:rPr>
          <w:rFonts w:ascii="Times New Roman" w:hAnsi="Times New Roman" w:cs="Times New Roman"/>
          <w:b/>
          <w:u w:val="single"/>
        </w:rPr>
        <w:t>в Таврическом муниципальном районе Омской области»</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6A3AF7">
        <w:rPr>
          <w:rFonts w:ascii="Times New Roman" w:hAnsi="Times New Roman" w:cs="Times New Roman"/>
          <w:b/>
          <w:u w:val="single"/>
        </w:rPr>
        <w:t>2</w:t>
      </w:r>
      <w:r w:rsidR="002A47B4">
        <w:rPr>
          <w:rFonts w:ascii="Times New Roman" w:hAnsi="Times New Roman" w:cs="Times New Roman"/>
          <w:b/>
          <w:u w:val="single"/>
        </w:rPr>
        <w:t>2</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 xml:space="preserve">Расчет эффективности реализации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0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559"/>
        <w:gridCol w:w="1276"/>
        <w:gridCol w:w="1134"/>
        <w:gridCol w:w="708"/>
        <w:gridCol w:w="851"/>
        <w:gridCol w:w="1134"/>
        <w:gridCol w:w="1214"/>
        <w:gridCol w:w="1137"/>
        <w:gridCol w:w="1131"/>
        <w:gridCol w:w="1278"/>
        <w:gridCol w:w="1134"/>
        <w:gridCol w:w="1132"/>
        <w:gridCol w:w="848"/>
        <w:gridCol w:w="6"/>
      </w:tblGrid>
      <w:tr w:rsidR="0025058C" w:rsidRPr="001D6CAE" w:rsidTr="00B919FD">
        <w:trPr>
          <w:gridAfter w:val="1"/>
          <w:wAfter w:w="6" w:type="dxa"/>
        </w:trPr>
        <w:tc>
          <w:tcPr>
            <w:tcW w:w="488" w:type="dxa"/>
            <w:vMerge w:val="restart"/>
          </w:tcPr>
          <w:p w:rsidR="00EA56C9"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 xml:space="preserve">N </w:t>
            </w:r>
          </w:p>
          <w:p w:rsidR="0025058C" w:rsidRPr="001D6CAE" w:rsidRDefault="0025058C" w:rsidP="00EA56C9">
            <w:pPr>
              <w:pStyle w:val="ConsPlusNormal"/>
              <w:ind w:left="-456" w:hanging="7"/>
              <w:contextualSpacing/>
              <w:jc w:val="right"/>
              <w:rPr>
                <w:rFonts w:ascii="Times New Roman" w:hAnsi="Times New Roman" w:cs="Times New Roman"/>
                <w:sz w:val="18"/>
                <w:szCs w:val="18"/>
              </w:rPr>
            </w:pPr>
            <w:r w:rsidRPr="001D6CAE">
              <w:rPr>
                <w:rFonts w:ascii="Times New Roman" w:hAnsi="Times New Roman" w:cs="Times New Roman"/>
                <w:sz w:val="18"/>
                <w:szCs w:val="18"/>
              </w:rPr>
              <w:t>п/п</w:t>
            </w:r>
          </w:p>
        </w:tc>
        <w:tc>
          <w:tcPr>
            <w:tcW w:w="1559"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132" w:type="dxa"/>
            <w:vMerge w:val="restart"/>
          </w:tcPr>
          <w:p w:rsidR="0025058C" w:rsidRPr="001D6CAE" w:rsidRDefault="0025058C" w:rsidP="007373E6">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848" w:type="dxa"/>
            <w:vMerge w:val="restart"/>
          </w:tcPr>
          <w:p w:rsidR="0025058C" w:rsidRPr="001D6CAE" w:rsidRDefault="0025058C" w:rsidP="007373E6">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373E6">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373E6">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373E6">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559"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373E6">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373E6">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373E6">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373E6">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373E6">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1132"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c>
          <w:tcPr>
            <w:tcW w:w="848" w:type="dxa"/>
            <w:vMerge/>
          </w:tcPr>
          <w:p w:rsidR="0025058C" w:rsidRPr="001D6CAE" w:rsidRDefault="0025058C" w:rsidP="007373E6">
            <w:pPr>
              <w:spacing w:after="0"/>
              <w:ind w:left="-720" w:firstLine="720"/>
              <w:contextualSpacing/>
              <w:jc w:val="center"/>
              <w:rPr>
                <w:rFonts w:ascii="Times New Roman" w:hAnsi="Times New Roman"/>
                <w:sz w:val="18"/>
                <w:szCs w:val="18"/>
              </w:rPr>
            </w:pPr>
          </w:p>
        </w:tc>
      </w:tr>
      <w:tr w:rsidR="0025058C" w:rsidRPr="001D6CAE" w:rsidTr="00B919FD">
        <w:trPr>
          <w:gridAfter w:val="1"/>
          <w:wAfter w:w="6" w:type="dxa"/>
        </w:trPr>
        <w:tc>
          <w:tcPr>
            <w:tcW w:w="488" w:type="dxa"/>
          </w:tcPr>
          <w:p w:rsidR="0025058C" w:rsidRPr="001D6CAE" w:rsidRDefault="0025058C" w:rsidP="00AE5F8F">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559"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AE5F8F">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AE5F8F">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AE5F8F">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132" w:type="dxa"/>
          </w:tcPr>
          <w:p w:rsidR="0025058C" w:rsidRPr="001D6CAE" w:rsidRDefault="0025058C" w:rsidP="00AE5F8F">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848" w:type="dxa"/>
          </w:tcPr>
          <w:p w:rsidR="0025058C" w:rsidRPr="001D6CAE" w:rsidRDefault="0025058C" w:rsidP="00AE5F8F">
            <w:pPr>
              <w:pStyle w:val="ConsPlusNormal"/>
              <w:ind w:left="-720" w:right="-66"/>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919FD">
        <w:tc>
          <w:tcPr>
            <w:tcW w:w="15030" w:type="dxa"/>
            <w:gridSpan w:val="15"/>
            <w:vAlign w:val="bottom"/>
          </w:tcPr>
          <w:p w:rsidR="0025058C" w:rsidRPr="000E2AED" w:rsidRDefault="0025058C" w:rsidP="007373E6">
            <w:pPr>
              <w:pStyle w:val="ConsPlusNormal"/>
              <w:contextualSpacing/>
              <w:jc w:val="center"/>
              <w:rPr>
                <w:rFonts w:ascii="Times New Roman" w:hAnsi="Times New Roman" w:cs="Times New Roman"/>
                <w:b/>
                <w:sz w:val="18"/>
                <w:szCs w:val="18"/>
              </w:rPr>
            </w:pPr>
            <w:r w:rsidRPr="000E2AED">
              <w:rPr>
                <w:rFonts w:ascii="Times New Roman" w:hAnsi="Times New Roman" w:cs="Times New Roman"/>
                <w:b/>
                <w:sz w:val="18"/>
                <w:szCs w:val="18"/>
              </w:rPr>
              <w:t>Подпрограмма «Развитие жилищного строительства на территории Таврического муниципального района»</w:t>
            </w:r>
          </w:p>
        </w:tc>
      </w:tr>
      <w:tr w:rsidR="00F95605" w:rsidRPr="001D6CAE" w:rsidTr="00B919FD">
        <w:tc>
          <w:tcPr>
            <w:tcW w:w="15030" w:type="dxa"/>
            <w:gridSpan w:val="15"/>
            <w:vAlign w:val="bottom"/>
          </w:tcPr>
          <w:p w:rsidR="00F95605" w:rsidRDefault="00F95605" w:rsidP="007373E6">
            <w:pPr>
              <w:pStyle w:val="ConsPlusNormal"/>
              <w:contextualSpacing/>
              <w:jc w:val="center"/>
              <w:rPr>
                <w:rFonts w:ascii="Times New Roman" w:hAnsi="Times New Roman" w:cs="Times New Roman"/>
                <w:b/>
                <w:sz w:val="18"/>
                <w:szCs w:val="18"/>
              </w:rPr>
            </w:pPr>
            <w:r w:rsidRPr="00F457E3">
              <w:rPr>
                <w:rFonts w:ascii="Times New Roman" w:hAnsi="Times New Roman" w:cs="Times New Roman"/>
                <w:b/>
                <w:sz w:val="18"/>
                <w:szCs w:val="18"/>
              </w:rPr>
              <w:t>Основное мероприятие</w:t>
            </w:r>
            <w:r w:rsidRPr="00F457E3">
              <w:rPr>
                <w:rFonts w:ascii="Times New Roman" w:hAnsi="Times New Roman" w:cs="Times New Roman"/>
                <w:sz w:val="18"/>
                <w:szCs w:val="18"/>
              </w:rPr>
              <w:t xml:space="preserve"> </w:t>
            </w:r>
            <w:r w:rsidRPr="00F95605">
              <w:rPr>
                <w:rFonts w:ascii="Times New Roman" w:hAnsi="Times New Roman" w:cs="Times New Roman"/>
                <w:b/>
                <w:sz w:val="18"/>
                <w:szCs w:val="18"/>
              </w:rPr>
              <w:t>«Улучшение жилищных условий граждан»</w:t>
            </w:r>
          </w:p>
          <w:p w:rsidR="007B7D5E" w:rsidRPr="000E2AED" w:rsidRDefault="007B7D5E" w:rsidP="007373E6">
            <w:pPr>
              <w:pStyle w:val="ConsPlusNormal"/>
              <w:contextualSpacing/>
              <w:jc w:val="center"/>
              <w:rPr>
                <w:rFonts w:ascii="Times New Roman" w:hAnsi="Times New Roman" w:cs="Times New Roman"/>
                <w:b/>
                <w:sz w:val="18"/>
                <w:szCs w:val="18"/>
              </w:rPr>
            </w:pPr>
          </w:p>
        </w:tc>
      </w:tr>
      <w:tr w:rsidR="004A41B1" w:rsidRPr="001D6CAE" w:rsidTr="006A3AF7">
        <w:trPr>
          <w:gridAfter w:val="1"/>
          <w:wAfter w:w="6" w:type="dxa"/>
          <w:trHeight w:val="455"/>
        </w:trPr>
        <w:tc>
          <w:tcPr>
            <w:tcW w:w="488" w:type="dxa"/>
          </w:tcPr>
          <w:p w:rsidR="004A41B1" w:rsidRPr="001D6CAE" w:rsidRDefault="00AE5F8F" w:rsidP="007373E6">
            <w:pPr>
              <w:pStyle w:val="ConsPlusNormal"/>
              <w:contextualSpacing/>
              <w:rPr>
                <w:rFonts w:ascii="Times New Roman" w:hAnsi="Times New Roman" w:cs="Times New Roman"/>
                <w:sz w:val="18"/>
                <w:szCs w:val="18"/>
              </w:rPr>
            </w:pPr>
            <w:r>
              <w:rPr>
                <w:rFonts w:ascii="Times New Roman" w:hAnsi="Times New Roman" w:cs="Times New Roman"/>
                <w:sz w:val="18"/>
                <w:szCs w:val="18"/>
              </w:rPr>
              <w:lastRenderedPageBreak/>
              <w:t>1</w:t>
            </w:r>
          </w:p>
        </w:tc>
        <w:tc>
          <w:tcPr>
            <w:tcW w:w="1559"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sidRPr="00B56EEC">
              <w:rPr>
                <w:rFonts w:ascii="Times New Roman" w:hAnsi="Times New Roman" w:cs="Times New Roman"/>
                <w:sz w:val="18"/>
                <w:szCs w:val="18"/>
              </w:rPr>
              <w:t xml:space="preserve">Мероприятие </w:t>
            </w:r>
            <w:proofErr w:type="gramStart"/>
            <w:r w:rsidRPr="00B56EEC">
              <w:rPr>
                <w:rFonts w:ascii="Times New Roman" w:hAnsi="Times New Roman" w:cs="Times New Roman"/>
                <w:sz w:val="18"/>
                <w:szCs w:val="18"/>
              </w:rPr>
              <w:t>1  Предоставление</w:t>
            </w:r>
            <w:proofErr w:type="gramEnd"/>
            <w:r w:rsidRPr="00B56EEC">
              <w:rPr>
                <w:rFonts w:ascii="Times New Roman" w:hAnsi="Times New Roman" w:cs="Times New Roman"/>
                <w:sz w:val="18"/>
                <w:szCs w:val="18"/>
              </w:rPr>
              <w:t xml:space="preserve">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Pr>
          <w:p w:rsidR="00F457E3" w:rsidRPr="00F457E3" w:rsidRDefault="00F457E3" w:rsidP="00F457E3">
            <w:pPr>
              <w:pStyle w:val="ConsPlusNormal"/>
              <w:ind w:left="79" w:right="-19"/>
              <w:contextualSpacing/>
              <w:jc w:val="center"/>
              <w:rPr>
                <w:rFonts w:ascii="Times New Roman" w:hAnsi="Times New Roman" w:cs="Times New Roman"/>
                <w:b/>
                <w:sz w:val="18"/>
                <w:szCs w:val="18"/>
              </w:rPr>
            </w:pPr>
            <w:r>
              <w:t xml:space="preserve"> </w:t>
            </w:r>
            <w:r w:rsidRPr="00F457E3">
              <w:rPr>
                <w:rFonts w:ascii="Times New Roman" w:hAnsi="Times New Roman" w:cs="Times New Roman"/>
                <w:b/>
                <w:sz w:val="18"/>
                <w:szCs w:val="18"/>
              </w:rPr>
              <w:t xml:space="preserve">Индикатор </w:t>
            </w:r>
          </w:p>
          <w:p w:rsidR="004A41B1" w:rsidRPr="001D6CAE" w:rsidRDefault="00F457E3" w:rsidP="00F457E3">
            <w:pPr>
              <w:pStyle w:val="ConsPlusNormal"/>
              <w:ind w:left="79" w:right="-19"/>
              <w:contextualSpacing/>
              <w:jc w:val="center"/>
              <w:rPr>
                <w:rFonts w:ascii="Times New Roman" w:hAnsi="Times New Roman" w:cs="Times New Roman"/>
                <w:sz w:val="18"/>
                <w:szCs w:val="18"/>
              </w:rPr>
            </w:pPr>
            <w:r w:rsidRPr="00F457E3">
              <w:rPr>
                <w:rFonts w:ascii="Times New Roman" w:hAnsi="Times New Roman" w:cs="Times New Roman"/>
                <w:sz w:val="18"/>
                <w:szCs w:val="18"/>
              </w:rPr>
              <w:t>Количество молодых семей, которым предоставлена государственная поддержка на строительство или приобретение жилья</w:t>
            </w:r>
          </w:p>
        </w:tc>
        <w:tc>
          <w:tcPr>
            <w:tcW w:w="1134" w:type="dxa"/>
          </w:tcPr>
          <w:p w:rsidR="004A41B1" w:rsidRPr="001D6CAE" w:rsidRDefault="00F457E3"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семей</w:t>
            </w:r>
          </w:p>
        </w:tc>
        <w:tc>
          <w:tcPr>
            <w:tcW w:w="708"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1134"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0,33</w:t>
            </w:r>
          </w:p>
        </w:tc>
        <w:tc>
          <w:tcPr>
            <w:tcW w:w="1214"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1 061 827,20</w:t>
            </w:r>
          </w:p>
        </w:tc>
        <w:tc>
          <w:tcPr>
            <w:tcW w:w="1137"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A41B1" w:rsidRPr="001D6CAE" w:rsidRDefault="003C669B"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1 061 827,20</w:t>
            </w:r>
          </w:p>
        </w:tc>
        <w:tc>
          <w:tcPr>
            <w:tcW w:w="1278" w:type="dxa"/>
          </w:tcPr>
          <w:p w:rsidR="004A41B1" w:rsidRPr="001D6CAE" w:rsidRDefault="00B56EEC"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A41B1" w:rsidRPr="001D6CAE" w:rsidRDefault="00EC4797" w:rsidP="007373E6">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A41B1" w:rsidRPr="001D6CAE" w:rsidRDefault="00AE5F8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0,33</w:t>
            </w:r>
          </w:p>
        </w:tc>
        <w:tc>
          <w:tcPr>
            <w:tcW w:w="848" w:type="dxa"/>
          </w:tcPr>
          <w:p w:rsidR="004A41B1" w:rsidRPr="001D6CAE" w:rsidRDefault="003B1D5F" w:rsidP="007373E6">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B919FD">
        <w:trPr>
          <w:gridAfter w:val="1"/>
          <w:wAfter w:w="6" w:type="dxa"/>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559"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457E3" w:rsidRPr="00FC7260" w:rsidRDefault="00AE5F8F" w:rsidP="00F457E3">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33,00</w:t>
            </w:r>
          </w:p>
        </w:tc>
      </w:tr>
      <w:tr w:rsidR="006A3AF7" w:rsidRPr="00FC7260" w:rsidTr="006A3AF7">
        <w:trPr>
          <w:gridAfter w:val="1"/>
          <w:wAfter w:w="6" w:type="dxa"/>
          <w:trHeight w:val="379"/>
        </w:trPr>
        <w:tc>
          <w:tcPr>
            <w:tcW w:w="15024" w:type="dxa"/>
            <w:gridSpan w:val="14"/>
          </w:tcPr>
          <w:p w:rsidR="006A3AF7" w:rsidRPr="00FC7260" w:rsidRDefault="006A3AF7" w:rsidP="00E83510">
            <w:pPr>
              <w:pStyle w:val="ConsPlusNormal"/>
              <w:contextualSpacing/>
              <w:jc w:val="center"/>
              <w:rPr>
                <w:rFonts w:ascii="Times New Roman" w:hAnsi="Times New Roman" w:cs="Times New Roman"/>
                <w:b/>
                <w:sz w:val="18"/>
                <w:szCs w:val="18"/>
              </w:rPr>
            </w:pPr>
            <w:r w:rsidRPr="006A3AF7">
              <w:rPr>
                <w:rFonts w:ascii="Times New Roman" w:hAnsi="Times New Roman" w:cs="Times New Roman"/>
                <w:b/>
                <w:sz w:val="18"/>
                <w:szCs w:val="18"/>
              </w:rPr>
              <w:t>Основное мероприятие</w:t>
            </w:r>
            <w:r>
              <w:rPr>
                <w:rFonts w:ascii="Times New Roman" w:hAnsi="Times New Roman" w:cs="Times New Roman"/>
                <w:b/>
                <w:sz w:val="18"/>
                <w:szCs w:val="18"/>
              </w:rPr>
              <w:t xml:space="preserve"> </w:t>
            </w:r>
            <w:r w:rsidRPr="001B29A4">
              <w:rPr>
                <w:rFonts w:ascii="Times New Roman" w:hAnsi="Times New Roman" w:cs="Times New Roman"/>
                <w:bCs/>
                <w:sz w:val="18"/>
                <w:szCs w:val="18"/>
              </w:rPr>
              <w:t>«Формирование документов территориального планирования»</w:t>
            </w:r>
          </w:p>
        </w:tc>
      </w:tr>
      <w:tr w:rsidR="00B41377" w:rsidRPr="00FC7260" w:rsidTr="00B919FD">
        <w:trPr>
          <w:gridAfter w:val="1"/>
          <w:wAfter w:w="6" w:type="dxa"/>
          <w:trHeight w:val="379"/>
        </w:trPr>
        <w:tc>
          <w:tcPr>
            <w:tcW w:w="488" w:type="dxa"/>
          </w:tcPr>
          <w:p w:rsidR="00B41377" w:rsidRPr="00FC7260" w:rsidRDefault="00B41377" w:rsidP="00B41377">
            <w:pPr>
              <w:pStyle w:val="ConsPlusNormal"/>
              <w:contextualSpacing/>
              <w:rPr>
                <w:rFonts w:ascii="Times New Roman" w:hAnsi="Times New Roman" w:cs="Times New Roman"/>
                <w:sz w:val="18"/>
                <w:szCs w:val="18"/>
              </w:rPr>
            </w:pPr>
          </w:p>
        </w:tc>
        <w:tc>
          <w:tcPr>
            <w:tcW w:w="1559" w:type="dxa"/>
            <w:vAlign w:val="bottom"/>
          </w:tcPr>
          <w:p w:rsidR="00B41377" w:rsidRPr="001B29A4" w:rsidRDefault="00A8462A" w:rsidP="00B41377">
            <w:pPr>
              <w:pStyle w:val="ConsPlusNormal"/>
              <w:ind w:left="79" w:right="-19"/>
              <w:contextualSpacing/>
              <w:jc w:val="center"/>
              <w:rPr>
                <w:rFonts w:ascii="Times New Roman" w:hAnsi="Times New Roman" w:cs="Times New Roman"/>
                <w:bCs/>
                <w:sz w:val="18"/>
                <w:szCs w:val="18"/>
              </w:rPr>
            </w:pPr>
            <w:r w:rsidRPr="00A8462A">
              <w:rPr>
                <w:rFonts w:ascii="Times New Roman" w:hAnsi="Times New Roman" w:cs="Times New Roman"/>
                <w:bCs/>
                <w:sz w:val="18"/>
                <w:szCs w:val="18"/>
              </w:rPr>
              <w:t xml:space="preserve">Мероприятие 7. Передача полномочий по внесению изменений в генеральный план сельского поселения, внесение </w:t>
            </w:r>
            <w:r w:rsidRPr="00A8462A">
              <w:rPr>
                <w:rFonts w:ascii="Times New Roman" w:hAnsi="Times New Roman" w:cs="Times New Roman"/>
                <w:bCs/>
                <w:sz w:val="18"/>
                <w:szCs w:val="18"/>
              </w:rPr>
              <w:lastRenderedPageBreak/>
              <w:t>изменений в правила землепользования и застройки сельского поселения, включая документацию для внесения сведений о границах населенных пунктов и границах территориальных зон в ЕГРН (</w:t>
            </w:r>
            <w:proofErr w:type="spellStart"/>
            <w:r w:rsidRPr="00A8462A">
              <w:rPr>
                <w:rFonts w:ascii="Times New Roman" w:hAnsi="Times New Roman" w:cs="Times New Roman"/>
                <w:bCs/>
                <w:sz w:val="18"/>
                <w:szCs w:val="18"/>
              </w:rPr>
              <w:t>Луговское</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с.п</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Любомировское</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с.п</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Неверовское</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с.п</w:t>
            </w:r>
            <w:proofErr w:type="spellEnd"/>
            <w:r w:rsidRPr="00A8462A">
              <w:rPr>
                <w:rFonts w:ascii="Times New Roman" w:hAnsi="Times New Roman" w:cs="Times New Roman"/>
                <w:bCs/>
                <w:sz w:val="18"/>
                <w:szCs w:val="18"/>
              </w:rPr>
              <w:t xml:space="preserve">., </w:t>
            </w:r>
            <w:proofErr w:type="spellStart"/>
            <w:r w:rsidRPr="00A8462A">
              <w:rPr>
                <w:rFonts w:ascii="Times New Roman" w:hAnsi="Times New Roman" w:cs="Times New Roman"/>
                <w:bCs/>
                <w:sz w:val="18"/>
                <w:szCs w:val="18"/>
              </w:rPr>
              <w:t>Харламовское</w:t>
            </w:r>
            <w:proofErr w:type="spellEnd"/>
            <w:r w:rsidRPr="00A8462A">
              <w:rPr>
                <w:rFonts w:ascii="Times New Roman" w:hAnsi="Times New Roman" w:cs="Times New Roman"/>
                <w:bCs/>
                <w:sz w:val="18"/>
                <w:szCs w:val="18"/>
              </w:rPr>
              <w:t xml:space="preserve"> </w:t>
            </w:r>
            <w:proofErr w:type="spellStart"/>
            <w:proofErr w:type="gramStart"/>
            <w:r w:rsidRPr="00A8462A">
              <w:rPr>
                <w:rFonts w:ascii="Times New Roman" w:hAnsi="Times New Roman" w:cs="Times New Roman"/>
                <w:bCs/>
                <w:sz w:val="18"/>
                <w:szCs w:val="18"/>
              </w:rPr>
              <w:t>с.п</w:t>
            </w:r>
            <w:proofErr w:type="spellEnd"/>
            <w:r w:rsidRPr="00A8462A">
              <w:rPr>
                <w:rFonts w:ascii="Times New Roman" w:hAnsi="Times New Roman" w:cs="Times New Roman"/>
                <w:bCs/>
                <w:sz w:val="18"/>
                <w:szCs w:val="18"/>
              </w:rPr>
              <w:t>.)</w:t>
            </w:r>
            <w:r w:rsidR="003856E8" w:rsidRPr="003856E8">
              <w:rPr>
                <w:rFonts w:ascii="Times New Roman" w:hAnsi="Times New Roman" w:cs="Times New Roman"/>
                <w:bCs/>
                <w:sz w:val="18"/>
                <w:szCs w:val="18"/>
              </w:rPr>
              <w:t>недвижимости</w:t>
            </w:r>
            <w:proofErr w:type="gramEnd"/>
          </w:p>
        </w:tc>
        <w:tc>
          <w:tcPr>
            <w:tcW w:w="1276" w:type="dxa"/>
          </w:tcPr>
          <w:p w:rsidR="00B41377" w:rsidRPr="001B29A4" w:rsidRDefault="00B41377" w:rsidP="00B41377">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B41377" w:rsidRPr="00FC7260" w:rsidRDefault="00B41377" w:rsidP="00B41377">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 xml:space="preserve">Наличие схемы территориального планирования Таврического муниципального района </w:t>
            </w:r>
            <w:r w:rsidRPr="001B29A4">
              <w:rPr>
                <w:rFonts w:ascii="Times New Roman" w:hAnsi="Times New Roman" w:cs="Times New Roman"/>
                <w:sz w:val="18"/>
                <w:szCs w:val="18"/>
              </w:rPr>
              <w:lastRenderedPageBreak/>
              <w:t>Омской области</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ед</w:t>
            </w:r>
            <w:r w:rsidR="00BE652B">
              <w:rPr>
                <w:rFonts w:ascii="Times New Roman" w:hAnsi="Times New Roman" w:cs="Times New Roman"/>
                <w:sz w:val="18"/>
                <w:szCs w:val="18"/>
              </w:rPr>
              <w:t>иниц</w:t>
            </w:r>
          </w:p>
        </w:tc>
        <w:tc>
          <w:tcPr>
            <w:tcW w:w="708"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B41377" w:rsidRDefault="00BE652B"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B41377" w:rsidRDefault="00A8462A"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1 753620,0</w:t>
            </w:r>
          </w:p>
        </w:tc>
        <w:tc>
          <w:tcPr>
            <w:tcW w:w="1137"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B41377" w:rsidRDefault="00A8462A" w:rsidP="00B41377">
            <w:pPr>
              <w:pStyle w:val="ConsPlusNormal"/>
              <w:ind w:left="79" w:right="-19"/>
              <w:contextualSpacing/>
              <w:jc w:val="center"/>
              <w:rPr>
                <w:rFonts w:ascii="Times New Roman" w:hAnsi="Times New Roman" w:cs="Times New Roman"/>
                <w:sz w:val="18"/>
                <w:szCs w:val="18"/>
              </w:rPr>
            </w:pPr>
            <w:r w:rsidRPr="00A8462A">
              <w:rPr>
                <w:rFonts w:ascii="Times New Roman" w:hAnsi="Times New Roman" w:cs="Times New Roman"/>
                <w:sz w:val="18"/>
                <w:szCs w:val="18"/>
              </w:rPr>
              <w:t>1 753620,0</w:t>
            </w:r>
          </w:p>
        </w:tc>
        <w:tc>
          <w:tcPr>
            <w:tcW w:w="1278"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B41377" w:rsidRDefault="00B41377" w:rsidP="00B41377">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B41377" w:rsidRDefault="00B41377" w:rsidP="00B41377">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C12AAD" w:rsidRPr="00FC7260" w:rsidTr="00B919FD">
        <w:trPr>
          <w:gridAfter w:val="1"/>
          <w:wAfter w:w="6" w:type="dxa"/>
          <w:trHeight w:val="379"/>
        </w:trPr>
        <w:tc>
          <w:tcPr>
            <w:tcW w:w="488" w:type="dxa"/>
          </w:tcPr>
          <w:p w:rsidR="00C12AAD" w:rsidRPr="00FC7260" w:rsidRDefault="00C12AAD" w:rsidP="00C12AAD">
            <w:pPr>
              <w:pStyle w:val="ConsPlusNormal"/>
              <w:contextualSpacing/>
              <w:rPr>
                <w:rFonts w:ascii="Times New Roman" w:hAnsi="Times New Roman" w:cs="Times New Roman"/>
                <w:sz w:val="18"/>
                <w:szCs w:val="18"/>
              </w:rPr>
            </w:pPr>
          </w:p>
        </w:tc>
        <w:tc>
          <w:tcPr>
            <w:tcW w:w="1559" w:type="dxa"/>
            <w:vAlign w:val="bottom"/>
          </w:tcPr>
          <w:p w:rsidR="00C12AAD" w:rsidRPr="001B29A4" w:rsidRDefault="00A8462A" w:rsidP="00C12AAD">
            <w:pPr>
              <w:pStyle w:val="ConsPlusNormal"/>
              <w:ind w:left="79" w:right="-19"/>
              <w:contextualSpacing/>
              <w:jc w:val="center"/>
              <w:rPr>
                <w:rFonts w:ascii="Times New Roman" w:hAnsi="Times New Roman" w:cs="Times New Roman"/>
                <w:bCs/>
                <w:sz w:val="18"/>
                <w:szCs w:val="18"/>
              </w:rPr>
            </w:pPr>
            <w:r w:rsidRPr="00A8462A">
              <w:rPr>
                <w:rFonts w:ascii="Times New Roman" w:hAnsi="Times New Roman" w:cs="Times New Roman"/>
                <w:bCs/>
                <w:sz w:val="18"/>
                <w:szCs w:val="18"/>
              </w:rPr>
              <w:t xml:space="preserve">Мероприятие 8. Передача полномочий по корректировке проекта генерального плана сельского поселения Таврического муниципального района (Ленинское </w:t>
            </w:r>
            <w:proofErr w:type="spellStart"/>
            <w:r w:rsidRPr="00A8462A">
              <w:rPr>
                <w:rFonts w:ascii="Times New Roman" w:hAnsi="Times New Roman" w:cs="Times New Roman"/>
                <w:bCs/>
                <w:sz w:val="18"/>
                <w:szCs w:val="18"/>
              </w:rPr>
              <w:t>с.п</w:t>
            </w:r>
            <w:proofErr w:type="spellEnd"/>
            <w:r w:rsidRPr="00A8462A">
              <w:rPr>
                <w:rFonts w:ascii="Times New Roman" w:hAnsi="Times New Roman" w:cs="Times New Roman"/>
                <w:bCs/>
                <w:sz w:val="18"/>
                <w:szCs w:val="18"/>
              </w:rPr>
              <w:t>.</w:t>
            </w:r>
            <w:r>
              <w:rPr>
                <w:rFonts w:ascii="Times New Roman" w:hAnsi="Times New Roman" w:cs="Times New Roman"/>
                <w:bCs/>
                <w:sz w:val="18"/>
                <w:szCs w:val="18"/>
              </w:rPr>
              <w:t>)</w:t>
            </w:r>
          </w:p>
        </w:tc>
        <w:tc>
          <w:tcPr>
            <w:tcW w:w="1276" w:type="dxa"/>
          </w:tcPr>
          <w:p w:rsidR="00C12AAD" w:rsidRPr="001B29A4" w:rsidRDefault="00C12AAD" w:rsidP="00C12AAD">
            <w:pPr>
              <w:pStyle w:val="ConsPlusNormal"/>
              <w:ind w:left="79"/>
              <w:rPr>
                <w:rFonts w:ascii="Times New Roman" w:hAnsi="Times New Roman"/>
                <w:b/>
                <w:sz w:val="18"/>
                <w:szCs w:val="18"/>
              </w:rPr>
            </w:pPr>
            <w:r w:rsidRPr="001B29A4">
              <w:rPr>
                <w:rFonts w:ascii="Times New Roman" w:hAnsi="Times New Roman"/>
                <w:b/>
                <w:sz w:val="18"/>
                <w:szCs w:val="18"/>
              </w:rPr>
              <w:t>Индикатор</w:t>
            </w:r>
          </w:p>
          <w:p w:rsidR="00C12AAD" w:rsidRPr="00FC7260" w:rsidRDefault="00C12AAD" w:rsidP="00C12AAD">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Наличие схемы территориального планирования Таврического муниципального района Омской области</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единиц</w:t>
            </w:r>
          </w:p>
        </w:tc>
        <w:tc>
          <w:tcPr>
            <w:tcW w:w="70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C12AAD" w:rsidRDefault="00A8462A"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600 000,0</w:t>
            </w:r>
          </w:p>
        </w:tc>
        <w:tc>
          <w:tcPr>
            <w:tcW w:w="1137"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2AAD" w:rsidRDefault="00A8462A"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600 000,0</w:t>
            </w:r>
          </w:p>
        </w:tc>
        <w:tc>
          <w:tcPr>
            <w:tcW w:w="1278"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2AAD" w:rsidRDefault="00C12AAD" w:rsidP="00C12AAD">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C12AAD" w:rsidRDefault="00C12AAD" w:rsidP="00C12AAD">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E2F13" w:rsidRPr="00FC7260" w:rsidTr="00B919FD">
        <w:trPr>
          <w:gridAfter w:val="1"/>
          <w:wAfter w:w="6" w:type="dxa"/>
          <w:trHeight w:val="379"/>
        </w:trPr>
        <w:tc>
          <w:tcPr>
            <w:tcW w:w="488" w:type="dxa"/>
          </w:tcPr>
          <w:p w:rsidR="006E2F13" w:rsidRPr="00FC7260" w:rsidRDefault="006E2F13" w:rsidP="006E2F13">
            <w:pPr>
              <w:pStyle w:val="ConsPlusNormal"/>
              <w:contextualSpacing/>
              <w:rPr>
                <w:rFonts w:ascii="Times New Roman" w:hAnsi="Times New Roman" w:cs="Times New Roman"/>
                <w:sz w:val="18"/>
                <w:szCs w:val="18"/>
              </w:rPr>
            </w:pPr>
          </w:p>
        </w:tc>
        <w:tc>
          <w:tcPr>
            <w:tcW w:w="1559" w:type="dxa"/>
            <w:vAlign w:val="bottom"/>
          </w:tcPr>
          <w:p w:rsidR="006E2F13" w:rsidRPr="00A8462A" w:rsidRDefault="006E2F13" w:rsidP="006E2F13">
            <w:pPr>
              <w:pStyle w:val="ConsPlusNormal"/>
              <w:ind w:left="79" w:right="-19"/>
              <w:contextualSpacing/>
              <w:jc w:val="center"/>
              <w:rPr>
                <w:rFonts w:ascii="Times New Roman" w:hAnsi="Times New Roman" w:cs="Times New Roman"/>
                <w:bCs/>
                <w:sz w:val="18"/>
                <w:szCs w:val="18"/>
              </w:rPr>
            </w:pPr>
            <w:r w:rsidRPr="006E2F13">
              <w:rPr>
                <w:rFonts w:ascii="Times New Roman" w:hAnsi="Times New Roman" w:cs="Times New Roman"/>
                <w:bCs/>
                <w:sz w:val="18"/>
                <w:szCs w:val="18"/>
              </w:rPr>
              <w:t>Мероприятие 9. Внесение изменений в схему территориальног</w:t>
            </w:r>
            <w:r w:rsidRPr="006E2F13">
              <w:rPr>
                <w:rFonts w:ascii="Times New Roman" w:hAnsi="Times New Roman" w:cs="Times New Roman"/>
                <w:bCs/>
                <w:sz w:val="18"/>
                <w:szCs w:val="18"/>
              </w:rPr>
              <w:lastRenderedPageBreak/>
              <w:t>о планирования Таврического муниципального района Омской области</w:t>
            </w:r>
          </w:p>
        </w:tc>
        <w:tc>
          <w:tcPr>
            <w:tcW w:w="1276" w:type="dxa"/>
          </w:tcPr>
          <w:p w:rsidR="006E2F13" w:rsidRPr="001B29A4" w:rsidRDefault="006E2F13" w:rsidP="006E2F13">
            <w:pPr>
              <w:pStyle w:val="ConsPlusNormal"/>
              <w:ind w:left="79"/>
              <w:rPr>
                <w:rFonts w:ascii="Times New Roman" w:hAnsi="Times New Roman"/>
                <w:b/>
                <w:sz w:val="18"/>
                <w:szCs w:val="18"/>
              </w:rPr>
            </w:pPr>
            <w:r w:rsidRPr="001B29A4">
              <w:rPr>
                <w:rFonts w:ascii="Times New Roman" w:hAnsi="Times New Roman"/>
                <w:b/>
                <w:sz w:val="18"/>
                <w:szCs w:val="18"/>
              </w:rPr>
              <w:lastRenderedPageBreak/>
              <w:t>Индикатор</w:t>
            </w:r>
          </w:p>
          <w:p w:rsidR="006E2F13" w:rsidRPr="00FC7260" w:rsidRDefault="006E2F13" w:rsidP="006E2F13">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 xml:space="preserve">Наличие схемы территориального </w:t>
            </w:r>
            <w:r w:rsidRPr="001B29A4">
              <w:rPr>
                <w:rFonts w:ascii="Times New Roman" w:hAnsi="Times New Roman" w:cs="Times New Roman"/>
                <w:sz w:val="18"/>
                <w:szCs w:val="18"/>
              </w:rPr>
              <w:lastRenderedPageBreak/>
              <w:t>планирования Таврического муниципального района Омской области</w:t>
            </w:r>
          </w:p>
        </w:tc>
        <w:tc>
          <w:tcPr>
            <w:tcW w:w="1134"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единиц</w:t>
            </w:r>
          </w:p>
        </w:tc>
        <w:tc>
          <w:tcPr>
            <w:tcW w:w="708"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799 000,0</w:t>
            </w:r>
          </w:p>
        </w:tc>
        <w:tc>
          <w:tcPr>
            <w:tcW w:w="1137"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799 000,0</w:t>
            </w:r>
          </w:p>
        </w:tc>
        <w:tc>
          <w:tcPr>
            <w:tcW w:w="1278"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E2F13" w:rsidRDefault="006E2F13" w:rsidP="006E2F1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6E2F13" w:rsidRDefault="006E2F13" w:rsidP="006E2F1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6E2F13" w:rsidRDefault="006E2F13" w:rsidP="006E2F1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6A3AF7" w:rsidRPr="00FC7260" w:rsidTr="00B919FD">
        <w:trPr>
          <w:gridAfter w:val="1"/>
          <w:wAfter w:w="6" w:type="dxa"/>
          <w:trHeight w:val="379"/>
        </w:trPr>
        <w:tc>
          <w:tcPr>
            <w:tcW w:w="488" w:type="dxa"/>
          </w:tcPr>
          <w:p w:rsidR="006A3AF7" w:rsidRPr="00FC7260" w:rsidRDefault="006A3AF7" w:rsidP="006A3AF7">
            <w:pPr>
              <w:pStyle w:val="ConsPlusNormal"/>
              <w:contextualSpacing/>
              <w:rPr>
                <w:rFonts w:ascii="Times New Roman" w:hAnsi="Times New Roman" w:cs="Times New Roman"/>
                <w:sz w:val="18"/>
                <w:szCs w:val="18"/>
              </w:rPr>
            </w:pPr>
          </w:p>
        </w:tc>
        <w:tc>
          <w:tcPr>
            <w:tcW w:w="1559" w:type="dxa"/>
            <w:vAlign w:val="bottom"/>
          </w:tcPr>
          <w:p w:rsidR="006A3AF7" w:rsidRPr="00FC7260" w:rsidRDefault="006A3AF7" w:rsidP="006A3AF7">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A3AF7" w:rsidRPr="00FC7260" w:rsidRDefault="006A3AF7" w:rsidP="006A3AF7">
            <w:pPr>
              <w:pStyle w:val="ConsPlusNormal"/>
              <w:ind w:left="79" w:right="-19"/>
              <w:contextualSpacing/>
              <w:jc w:val="center"/>
              <w:rPr>
                <w:rFonts w:ascii="Times New Roman" w:hAnsi="Times New Roman" w:cs="Times New Roman"/>
                <w:sz w:val="18"/>
                <w:szCs w:val="18"/>
              </w:rPr>
            </w:pPr>
          </w:p>
        </w:tc>
        <w:tc>
          <w:tcPr>
            <w:tcW w:w="1276"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A3AF7" w:rsidRPr="00FC7260" w:rsidRDefault="006A3AF7" w:rsidP="006A3AF7">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A3AF7" w:rsidRPr="00FC7260" w:rsidRDefault="006A3AF7" w:rsidP="006A3AF7">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A3AF7" w:rsidRPr="00FC7260" w:rsidRDefault="006A3AF7" w:rsidP="006A3AF7">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100</w:t>
            </w:r>
            <w:r>
              <w:rPr>
                <w:rFonts w:ascii="Times New Roman" w:hAnsi="Times New Roman" w:cs="Times New Roman"/>
                <w:b/>
                <w:sz w:val="18"/>
                <w:szCs w:val="18"/>
              </w:rPr>
              <w:t>,00</w:t>
            </w:r>
          </w:p>
        </w:tc>
      </w:tr>
      <w:tr w:rsidR="00FF2285" w:rsidRPr="00FC7260" w:rsidTr="00B919FD">
        <w:trPr>
          <w:gridAfter w:val="1"/>
          <w:wAfter w:w="6" w:type="dxa"/>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FF2285" w:rsidRPr="00FC7260" w:rsidRDefault="00AA75C1" w:rsidP="00FF228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66,5</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«Развитие систем коммунальной инфраструктуры на территории Таврического муниципального района»</w:t>
            </w:r>
          </w:p>
        </w:tc>
      </w:tr>
      <w:tr w:rsidR="00FF2285" w:rsidRPr="00FC7260" w:rsidTr="00B919FD">
        <w:trPr>
          <w:trHeight w:val="379"/>
        </w:trPr>
        <w:tc>
          <w:tcPr>
            <w:tcW w:w="15030" w:type="dxa"/>
            <w:gridSpan w:val="15"/>
          </w:tcPr>
          <w:p w:rsidR="00FF2285" w:rsidRPr="00FC7260" w:rsidRDefault="00FF228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 «</w:t>
            </w:r>
            <w:r w:rsidRPr="00FC7260">
              <w:rPr>
                <w:rFonts w:ascii="Times New Roman" w:hAnsi="Times New Roman" w:cs="Times New Roman"/>
                <w:sz w:val="18"/>
                <w:szCs w:val="18"/>
              </w:rPr>
              <w:t>Проведение капитального ремонта многоквартирных домов»</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FF2285"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Мероприятие 1. Уплата взноса на капитальный ремонт общего имущества в многоквартирных домах, расположенных на территории Таврического района в доле муниципального жилищного фонда</w:t>
            </w: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p>
          <w:p w:rsidR="00FF2285"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Площадь отремонтированного муниципального жилищного фонда Администрации Таврического муниципального района</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spellStart"/>
            <w:r w:rsidRPr="00FC7260">
              <w:rPr>
                <w:rFonts w:ascii="Times New Roman" w:hAnsi="Times New Roman" w:cs="Times New Roman"/>
                <w:sz w:val="18"/>
                <w:szCs w:val="18"/>
              </w:rPr>
              <w:t>кв.м</w:t>
            </w:r>
            <w:proofErr w:type="spellEnd"/>
            <w:r w:rsidRPr="00FC7260">
              <w:rPr>
                <w:rFonts w:ascii="Times New Roman" w:hAnsi="Times New Roman" w:cs="Times New Roman"/>
                <w:sz w:val="18"/>
                <w:szCs w:val="18"/>
              </w:rPr>
              <w:t>.</w:t>
            </w:r>
          </w:p>
        </w:tc>
        <w:tc>
          <w:tcPr>
            <w:tcW w:w="708"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250 029,24</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6E2F13" w:rsidP="00F457E3">
            <w:pPr>
              <w:pStyle w:val="ConsPlusNormal"/>
              <w:ind w:left="79" w:right="-19"/>
              <w:contextualSpacing/>
              <w:jc w:val="center"/>
              <w:rPr>
                <w:rFonts w:ascii="Times New Roman" w:hAnsi="Times New Roman" w:cs="Times New Roman"/>
                <w:sz w:val="18"/>
                <w:szCs w:val="18"/>
              </w:rPr>
            </w:pPr>
            <w:r w:rsidRPr="006E2F13">
              <w:rPr>
                <w:rFonts w:ascii="Times New Roman" w:hAnsi="Times New Roman" w:cs="Times New Roman"/>
                <w:sz w:val="18"/>
                <w:szCs w:val="18"/>
              </w:rPr>
              <w:t>250 029,24</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FF2285" w:rsidRPr="00FC7260" w:rsidRDefault="006E2F1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F2285" w:rsidRPr="00FC7260" w:rsidTr="00B919FD">
        <w:trPr>
          <w:gridAfter w:val="1"/>
          <w:wAfter w:w="6" w:type="dxa"/>
          <w:trHeight w:val="379"/>
        </w:trPr>
        <w:tc>
          <w:tcPr>
            <w:tcW w:w="488" w:type="dxa"/>
          </w:tcPr>
          <w:p w:rsidR="00FF2285" w:rsidRPr="00FC7260" w:rsidRDefault="00FF2285" w:rsidP="00F457E3">
            <w:pPr>
              <w:pStyle w:val="ConsPlusNormal"/>
              <w:contextualSpacing/>
              <w:rPr>
                <w:rFonts w:ascii="Times New Roman" w:hAnsi="Times New Roman" w:cs="Times New Roman"/>
                <w:sz w:val="18"/>
                <w:szCs w:val="18"/>
              </w:rPr>
            </w:pPr>
          </w:p>
        </w:tc>
        <w:tc>
          <w:tcPr>
            <w:tcW w:w="1559" w:type="dxa"/>
            <w:vAlign w:val="bottom"/>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Мероприятие 2. Осуществление части полномочий по содержанию муниципального </w:t>
            </w:r>
            <w:r w:rsidRPr="00FC7260">
              <w:rPr>
                <w:rFonts w:ascii="Times New Roman" w:hAnsi="Times New Roman" w:cs="Times New Roman"/>
                <w:sz w:val="18"/>
                <w:szCs w:val="18"/>
              </w:rPr>
              <w:lastRenderedPageBreak/>
              <w:t>жилищного фонда</w:t>
            </w:r>
          </w:p>
        </w:tc>
        <w:tc>
          <w:tcPr>
            <w:tcW w:w="1276"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gramStart"/>
            <w:r w:rsidRPr="00FC7260">
              <w:rPr>
                <w:rFonts w:ascii="Times New Roman" w:hAnsi="Times New Roman" w:cs="Times New Roman"/>
                <w:sz w:val="18"/>
                <w:szCs w:val="18"/>
              </w:rPr>
              <w:lastRenderedPageBreak/>
              <w:t>Индикатор  Площадь</w:t>
            </w:r>
            <w:proofErr w:type="gramEnd"/>
            <w:r w:rsidRPr="00FC7260">
              <w:rPr>
                <w:rFonts w:ascii="Times New Roman" w:hAnsi="Times New Roman" w:cs="Times New Roman"/>
                <w:sz w:val="18"/>
                <w:szCs w:val="18"/>
              </w:rPr>
              <w:t xml:space="preserve"> отремонтированного муниципального </w:t>
            </w:r>
            <w:r w:rsidRPr="00FC7260">
              <w:rPr>
                <w:rFonts w:ascii="Times New Roman" w:hAnsi="Times New Roman" w:cs="Times New Roman"/>
                <w:sz w:val="18"/>
                <w:szCs w:val="18"/>
              </w:rPr>
              <w:lastRenderedPageBreak/>
              <w:t>жилищного фонда сельских поселений</w:t>
            </w:r>
          </w:p>
        </w:tc>
        <w:tc>
          <w:tcPr>
            <w:tcW w:w="1134"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proofErr w:type="spellStart"/>
            <w:r w:rsidRPr="00FC7260">
              <w:rPr>
                <w:rFonts w:ascii="Times New Roman" w:hAnsi="Times New Roman" w:cs="Times New Roman"/>
                <w:sz w:val="18"/>
                <w:szCs w:val="18"/>
              </w:rPr>
              <w:lastRenderedPageBreak/>
              <w:t>кв.м</w:t>
            </w:r>
            <w:proofErr w:type="spellEnd"/>
            <w:r w:rsidRPr="00FC7260">
              <w:rPr>
                <w:rFonts w:ascii="Times New Roman" w:hAnsi="Times New Roman" w:cs="Times New Roman"/>
                <w:sz w:val="18"/>
                <w:szCs w:val="18"/>
              </w:rPr>
              <w:t>.</w:t>
            </w:r>
          </w:p>
        </w:tc>
        <w:tc>
          <w:tcPr>
            <w:tcW w:w="708"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51" w:type="dxa"/>
          </w:tcPr>
          <w:p w:rsidR="00FF2285" w:rsidRPr="00FC7260" w:rsidRDefault="00A7220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1214"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145 473,54</w:t>
            </w:r>
          </w:p>
        </w:tc>
        <w:tc>
          <w:tcPr>
            <w:tcW w:w="1137"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FF2285" w:rsidRPr="00FC7260" w:rsidRDefault="00B760E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145 473,54</w:t>
            </w:r>
          </w:p>
        </w:tc>
        <w:tc>
          <w:tcPr>
            <w:tcW w:w="1278" w:type="dxa"/>
          </w:tcPr>
          <w:p w:rsidR="00FF2285" w:rsidRPr="00FC7260" w:rsidRDefault="000A4D40"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FF2285" w:rsidRPr="00FC7260" w:rsidRDefault="0095697A"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sidR="00EC4797">
              <w:rPr>
                <w:rFonts w:ascii="Times New Roman" w:hAnsi="Times New Roman" w:cs="Times New Roman"/>
                <w:sz w:val="18"/>
                <w:szCs w:val="18"/>
              </w:rPr>
              <w:t>,00</w:t>
            </w:r>
          </w:p>
        </w:tc>
        <w:tc>
          <w:tcPr>
            <w:tcW w:w="1132" w:type="dxa"/>
          </w:tcPr>
          <w:p w:rsidR="00FF2285" w:rsidRPr="00FC7260" w:rsidRDefault="00E141FC"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w:t>
            </w:r>
            <w:r w:rsidR="00A72203">
              <w:rPr>
                <w:rFonts w:ascii="Times New Roman" w:hAnsi="Times New Roman" w:cs="Times New Roman"/>
                <w:sz w:val="18"/>
                <w:szCs w:val="18"/>
              </w:rPr>
              <w:t>,00</w:t>
            </w:r>
          </w:p>
        </w:tc>
        <w:tc>
          <w:tcPr>
            <w:tcW w:w="848" w:type="dxa"/>
          </w:tcPr>
          <w:p w:rsidR="00FF2285" w:rsidRPr="00FC7260" w:rsidRDefault="001139A4"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0A4D40" w:rsidRPr="00FC7260" w:rsidTr="00B919FD">
        <w:trPr>
          <w:gridAfter w:val="1"/>
          <w:wAfter w:w="6" w:type="dxa"/>
          <w:trHeight w:val="379"/>
        </w:trPr>
        <w:tc>
          <w:tcPr>
            <w:tcW w:w="488" w:type="dxa"/>
          </w:tcPr>
          <w:p w:rsidR="000A4D40" w:rsidRPr="00FC7260" w:rsidRDefault="000A4D40" w:rsidP="000A4D40">
            <w:pPr>
              <w:pStyle w:val="ConsPlusNormal"/>
              <w:contextualSpacing/>
              <w:rPr>
                <w:rFonts w:ascii="Times New Roman" w:hAnsi="Times New Roman" w:cs="Times New Roman"/>
                <w:sz w:val="18"/>
                <w:szCs w:val="18"/>
              </w:rPr>
            </w:pPr>
          </w:p>
        </w:tc>
        <w:tc>
          <w:tcPr>
            <w:tcW w:w="1559" w:type="dxa"/>
            <w:vAlign w:val="bottom"/>
          </w:tcPr>
          <w:p w:rsidR="000A4D40" w:rsidRPr="00FC7260" w:rsidRDefault="000A4D40" w:rsidP="000A4D4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A4D40" w:rsidRPr="00FC7260" w:rsidRDefault="000A4D40" w:rsidP="000A4D40">
            <w:pPr>
              <w:pStyle w:val="ConsPlusNormal"/>
              <w:ind w:left="79" w:right="-19"/>
              <w:contextualSpacing/>
              <w:jc w:val="center"/>
              <w:rPr>
                <w:rFonts w:ascii="Times New Roman" w:hAnsi="Times New Roman" w:cs="Times New Roman"/>
                <w:sz w:val="18"/>
                <w:szCs w:val="18"/>
              </w:rPr>
            </w:pPr>
          </w:p>
        </w:tc>
        <w:tc>
          <w:tcPr>
            <w:tcW w:w="1276"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A4D40" w:rsidRPr="00FC7260" w:rsidRDefault="000A4D40" w:rsidP="000A4D4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A4D40" w:rsidRPr="00FC7260" w:rsidRDefault="000A4D40" w:rsidP="000A4D4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A4D40" w:rsidRPr="00FC7260" w:rsidRDefault="00CD3551" w:rsidP="000A4D4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0A4D40" w:rsidRPr="00FC7260" w:rsidTr="00B919FD">
        <w:trPr>
          <w:trHeight w:val="379"/>
        </w:trPr>
        <w:tc>
          <w:tcPr>
            <w:tcW w:w="15030" w:type="dxa"/>
            <w:gridSpan w:val="15"/>
          </w:tcPr>
          <w:p w:rsidR="000A4D40" w:rsidRPr="00FC7260" w:rsidRDefault="000A4D40" w:rsidP="00F457E3">
            <w:pPr>
              <w:pStyle w:val="ConsPlusNormal"/>
              <w:contextualSpacing/>
              <w:rPr>
                <w:rFonts w:ascii="Times New Roman" w:hAnsi="Times New Roman" w:cs="Times New Roman"/>
                <w:sz w:val="18"/>
                <w:szCs w:val="18"/>
              </w:rPr>
            </w:pPr>
          </w:p>
          <w:p w:rsidR="000A4D40" w:rsidRPr="00FC7260" w:rsidRDefault="000A4D40"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w:t>
            </w:r>
            <w:proofErr w:type="gramStart"/>
            <w:r w:rsidRPr="00FC7260">
              <w:rPr>
                <w:rFonts w:ascii="Times New Roman" w:hAnsi="Times New Roman" w:cs="Times New Roman"/>
                <w:sz w:val="18"/>
                <w:szCs w:val="18"/>
              </w:rPr>
              <w:t>ремонт  водопроводных</w:t>
            </w:r>
            <w:proofErr w:type="gramEnd"/>
            <w:r w:rsidRPr="00FC7260">
              <w:rPr>
                <w:rFonts w:ascii="Times New Roman" w:hAnsi="Times New Roman" w:cs="Times New Roman"/>
                <w:sz w:val="18"/>
                <w:szCs w:val="18"/>
              </w:rPr>
              <w:t xml:space="preserve"> сетей, водозаборных и очистных сооружений, водозаборных скважин, водонапорных башен, резервуаров, станций водоочистки»</w:t>
            </w:r>
          </w:p>
        </w:tc>
      </w:tr>
      <w:tr w:rsidR="008B2995" w:rsidRPr="00FC7260" w:rsidTr="00B919FD">
        <w:trPr>
          <w:gridAfter w:val="1"/>
          <w:wAfter w:w="6" w:type="dxa"/>
          <w:trHeight w:val="379"/>
        </w:trPr>
        <w:tc>
          <w:tcPr>
            <w:tcW w:w="488" w:type="dxa"/>
          </w:tcPr>
          <w:p w:rsidR="008B2995" w:rsidRPr="00FC7260" w:rsidRDefault="008B2995" w:rsidP="008B2995">
            <w:pPr>
              <w:pStyle w:val="ConsPlusNormal"/>
              <w:contextualSpacing/>
              <w:rPr>
                <w:rFonts w:ascii="Times New Roman" w:hAnsi="Times New Roman" w:cs="Times New Roman"/>
                <w:sz w:val="18"/>
                <w:szCs w:val="18"/>
              </w:rPr>
            </w:pPr>
          </w:p>
        </w:tc>
        <w:tc>
          <w:tcPr>
            <w:tcW w:w="1559" w:type="dxa"/>
            <w:vAlign w:val="bottom"/>
          </w:tcPr>
          <w:p w:rsidR="008B2995" w:rsidRPr="00FC7260" w:rsidRDefault="001B29A4" w:rsidP="008B2995">
            <w:pPr>
              <w:pStyle w:val="ConsPlusNormal"/>
              <w:ind w:left="79" w:right="-19"/>
              <w:contextualSpacing/>
              <w:jc w:val="center"/>
              <w:rPr>
                <w:rFonts w:ascii="Times New Roman" w:hAnsi="Times New Roman" w:cs="Times New Roman"/>
                <w:sz w:val="18"/>
                <w:szCs w:val="18"/>
              </w:rPr>
            </w:pPr>
            <w:r w:rsidRPr="001B29A4">
              <w:rPr>
                <w:rFonts w:ascii="Times New Roman" w:hAnsi="Times New Roman" w:cs="Times New Roman"/>
                <w:sz w:val="18"/>
                <w:szCs w:val="18"/>
              </w:rPr>
              <w:t>Мероприятие 5. Передача части полномочий по организации водоснабжения в части актуализации схем водоснабжения и водоотведения на территории поселения</w:t>
            </w:r>
          </w:p>
        </w:tc>
        <w:tc>
          <w:tcPr>
            <w:tcW w:w="1276"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proofErr w:type="gramStart"/>
            <w:r w:rsidR="006C1E9E">
              <w:rPr>
                <w:rFonts w:ascii="Times New Roman" w:hAnsi="Times New Roman" w:cs="Times New Roman"/>
                <w:sz w:val="18"/>
                <w:szCs w:val="18"/>
              </w:rPr>
              <w:t>Количество схем водоснабжения</w:t>
            </w:r>
            <w:proofErr w:type="gramEnd"/>
            <w:r w:rsidR="006C1E9E">
              <w:rPr>
                <w:rFonts w:ascii="Times New Roman" w:hAnsi="Times New Roman" w:cs="Times New Roman"/>
                <w:sz w:val="18"/>
                <w:szCs w:val="18"/>
              </w:rPr>
              <w:t xml:space="preserve"> в отношении которых в отчетном году проведена актуализация</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11</w:t>
            </w:r>
          </w:p>
        </w:tc>
        <w:tc>
          <w:tcPr>
            <w:tcW w:w="851" w:type="dxa"/>
          </w:tcPr>
          <w:p w:rsidR="008B2995" w:rsidRPr="00FC7260" w:rsidRDefault="00CD3551"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8B2995" w:rsidRPr="00FC7260" w:rsidRDefault="00CD3551"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0,09</w:t>
            </w:r>
          </w:p>
        </w:tc>
        <w:tc>
          <w:tcPr>
            <w:tcW w:w="1214" w:type="dxa"/>
          </w:tcPr>
          <w:p w:rsidR="008B2995" w:rsidRPr="00FC7260" w:rsidRDefault="00CD3551"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20 299,63</w:t>
            </w:r>
          </w:p>
        </w:tc>
        <w:tc>
          <w:tcPr>
            <w:tcW w:w="1137"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8B2995" w:rsidRPr="00FC7260" w:rsidRDefault="00CD3551" w:rsidP="008B2995">
            <w:pPr>
              <w:pStyle w:val="ConsPlusNormal"/>
              <w:ind w:left="79" w:right="-19"/>
              <w:contextualSpacing/>
              <w:jc w:val="center"/>
              <w:rPr>
                <w:rFonts w:ascii="Times New Roman" w:hAnsi="Times New Roman" w:cs="Times New Roman"/>
                <w:sz w:val="18"/>
                <w:szCs w:val="18"/>
              </w:rPr>
            </w:pPr>
            <w:r w:rsidRPr="00CD3551">
              <w:rPr>
                <w:rFonts w:ascii="Times New Roman" w:hAnsi="Times New Roman" w:cs="Times New Roman"/>
                <w:sz w:val="18"/>
                <w:szCs w:val="18"/>
              </w:rPr>
              <w:t>20 299,63</w:t>
            </w:r>
          </w:p>
        </w:tc>
        <w:tc>
          <w:tcPr>
            <w:tcW w:w="1278" w:type="dxa"/>
          </w:tcPr>
          <w:p w:rsidR="008B2995" w:rsidRPr="00FC7260" w:rsidRDefault="008B2995" w:rsidP="008B299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8B2995" w:rsidRPr="00FC7260" w:rsidRDefault="006C1E9E" w:rsidP="008B2995">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8B2995" w:rsidRPr="00FC7260" w:rsidRDefault="00CD3551" w:rsidP="008B2995">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0,09</w:t>
            </w:r>
          </w:p>
        </w:tc>
        <w:tc>
          <w:tcPr>
            <w:tcW w:w="848" w:type="dxa"/>
          </w:tcPr>
          <w:p w:rsidR="008B2995" w:rsidRPr="00FC7260" w:rsidRDefault="008B2995" w:rsidP="008B2995">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C17DB8" w:rsidRPr="00FC7260" w:rsidTr="00B919FD">
        <w:trPr>
          <w:gridAfter w:val="1"/>
          <w:wAfter w:w="6" w:type="dxa"/>
          <w:trHeight w:val="379"/>
        </w:trPr>
        <w:tc>
          <w:tcPr>
            <w:tcW w:w="488" w:type="dxa"/>
          </w:tcPr>
          <w:p w:rsidR="00C17DB8" w:rsidRPr="00FC7260" w:rsidRDefault="00C17DB8" w:rsidP="00C17DB8">
            <w:pPr>
              <w:pStyle w:val="ConsPlusNormal"/>
              <w:contextualSpacing/>
              <w:rPr>
                <w:rFonts w:ascii="Times New Roman" w:hAnsi="Times New Roman" w:cs="Times New Roman"/>
                <w:sz w:val="18"/>
                <w:szCs w:val="18"/>
              </w:rPr>
            </w:pPr>
          </w:p>
        </w:tc>
        <w:tc>
          <w:tcPr>
            <w:tcW w:w="1559" w:type="dxa"/>
            <w:vAlign w:val="bottom"/>
          </w:tcPr>
          <w:p w:rsidR="00C17DB8" w:rsidRPr="0028062D" w:rsidRDefault="00C17DB8" w:rsidP="00C17DB8">
            <w:pPr>
              <w:pStyle w:val="ConsPlusNormal"/>
              <w:ind w:right="-19"/>
              <w:contextualSpacing/>
              <w:jc w:val="center"/>
              <w:rPr>
                <w:rFonts w:ascii="Times New Roman" w:hAnsi="Times New Roman" w:cs="Times New Roman"/>
                <w:sz w:val="18"/>
                <w:szCs w:val="18"/>
              </w:rPr>
            </w:pPr>
            <w:r w:rsidRPr="0028062D">
              <w:rPr>
                <w:rFonts w:ascii="Times New Roman" w:hAnsi="Times New Roman" w:cs="Times New Roman"/>
                <w:sz w:val="18"/>
                <w:szCs w:val="18"/>
              </w:rPr>
              <w:t>Мероприятие 10. Передача части полномочий по организации водоснабжения в части ремонта водопроводных сетей на территории сельских поселений, находящихся в муниципальной собственности Таврического района</w:t>
            </w:r>
          </w:p>
        </w:tc>
        <w:tc>
          <w:tcPr>
            <w:tcW w:w="1276"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w:t>
            </w:r>
          </w:p>
        </w:tc>
        <w:tc>
          <w:tcPr>
            <w:tcW w:w="851"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0,283</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C17DB8"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908 480,00</w:t>
            </w:r>
          </w:p>
        </w:tc>
        <w:tc>
          <w:tcPr>
            <w:tcW w:w="1137"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17DB8"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908 480,00</w:t>
            </w:r>
          </w:p>
        </w:tc>
        <w:tc>
          <w:tcPr>
            <w:tcW w:w="1278"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17DB8" w:rsidRPr="00FC7260" w:rsidRDefault="00C17DB8" w:rsidP="00C17DB8">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17DB8" w:rsidRPr="00FC7260" w:rsidRDefault="00C17DB8" w:rsidP="00C17DB8">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C17DB8" w:rsidRPr="00FC7260" w:rsidRDefault="00C17DB8" w:rsidP="00C17DB8">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485BE4" w:rsidRPr="00FC7260" w:rsidTr="00B919FD">
        <w:trPr>
          <w:gridAfter w:val="1"/>
          <w:wAfter w:w="6" w:type="dxa"/>
          <w:trHeight w:val="379"/>
        </w:trPr>
        <w:tc>
          <w:tcPr>
            <w:tcW w:w="488" w:type="dxa"/>
          </w:tcPr>
          <w:p w:rsidR="00485BE4" w:rsidRPr="00FC7260" w:rsidRDefault="00485BE4" w:rsidP="00485BE4">
            <w:pPr>
              <w:pStyle w:val="ConsPlusNormal"/>
              <w:contextualSpacing/>
              <w:rPr>
                <w:rFonts w:ascii="Times New Roman" w:hAnsi="Times New Roman" w:cs="Times New Roman"/>
                <w:sz w:val="18"/>
                <w:szCs w:val="18"/>
              </w:rPr>
            </w:pPr>
          </w:p>
        </w:tc>
        <w:tc>
          <w:tcPr>
            <w:tcW w:w="1559" w:type="dxa"/>
            <w:vAlign w:val="bottom"/>
          </w:tcPr>
          <w:p w:rsidR="00485BE4" w:rsidRPr="0028062D" w:rsidRDefault="00485BE4" w:rsidP="00485BE4">
            <w:pPr>
              <w:pStyle w:val="ConsPlusNormal"/>
              <w:ind w:right="-19"/>
              <w:contextualSpacing/>
              <w:jc w:val="center"/>
              <w:rPr>
                <w:rFonts w:ascii="Times New Roman" w:hAnsi="Times New Roman" w:cs="Times New Roman"/>
                <w:sz w:val="18"/>
                <w:szCs w:val="18"/>
              </w:rPr>
            </w:pPr>
            <w:r w:rsidRPr="00C418F1">
              <w:rPr>
                <w:rFonts w:ascii="Times New Roman" w:hAnsi="Times New Roman" w:cs="Times New Roman"/>
                <w:sz w:val="18"/>
                <w:szCs w:val="18"/>
              </w:rPr>
              <w:t>Мероприятие 13. Передача полномочий по организации водоснабжения в части устройство (монтаж) водопроводных колодцев на территории сельских поселений Таврического района Омской области</w:t>
            </w:r>
          </w:p>
        </w:tc>
        <w:tc>
          <w:tcPr>
            <w:tcW w:w="1276"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w:t>
            </w:r>
          </w:p>
        </w:tc>
        <w:tc>
          <w:tcPr>
            <w:tcW w:w="851"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0,283</w:t>
            </w:r>
          </w:p>
        </w:tc>
        <w:tc>
          <w:tcPr>
            <w:tcW w:w="1134" w:type="dxa"/>
          </w:tcPr>
          <w:p w:rsidR="00485BE4" w:rsidRPr="00FC7260" w:rsidRDefault="00485BE4" w:rsidP="00485BE4">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764 968,00</w:t>
            </w:r>
          </w:p>
        </w:tc>
        <w:tc>
          <w:tcPr>
            <w:tcW w:w="1137"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764 968,00</w:t>
            </w:r>
          </w:p>
        </w:tc>
        <w:tc>
          <w:tcPr>
            <w:tcW w:w="1278"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485BE4" w:rsidRDefault="00CD3379" w:rsidP="00485BE4">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85BE4" w:rsidRDefault="00CD3379" w:rsidP="00485BE4">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85BE4" w:rsidRDefault="00CD3379" w:rsidP="00485BE4">
            <w:pPr>
              <w:pStyle w:val="ConsPlusNormal"/>
              <w:contextualSpacing/>
              <w:jc w:val="center"/>
              <w:rPr>
                <w:rFonts w:ascii="Times New Roman" w:hAnsi="Times New Roman" w:cs="Times New Roman"/>
                <w:b/>
                <w:sz w:val="18"/>
                <w:szCs w:val="18"/>
              </w:rPr>
            </w:pPr>
            <w:r w:rsidRPr="00CD3379">
              <w:rPr>
                <w:rFonts w:ascii="Times New Roman" w:hAnsi="Times New Roman" w:cs="Times New Roman"/>
                <w:b/>
                <w:sz w:val="18"/>
                <w:szCs w:val="18"/>
              </w:rPr>
              <w:t>х</w:t>
            </w:r>
          </w:p>
        </w:tc>
      </w:tr>
      <w:tr w:rsidR="00CD3379" w:rsidRPr="00FC7260" w:rsidTr="00B919FD">
        <w:trPr>
          <w:gridAfter w:val="1"/>
          <w:wAfter w:w="6" w:type="dxa"/>
          <w:trHeight w:val="379"/>
        </w:trPr>
        <w:tc>
          <w:tcPr>
            <w:tcW w:w="488" w:type="dxa"/>
          </w:tcPr>
          <w:p w:rsidR="00CD3379" w:rsidRPr="00FC7260" w:rsidRDefault="00CD3379" w:rsidP="00CD3379">
            <w:pPr>
              <w:pStyle w:val="ConsPlusNormal"/>
              <w:contextualSpacing/>
              <w:rPr>
                <w:rFonts w:ascii="Times New Roman" w:hAnsi="Times New Roman" w:cs="Times New Roman"/>
                <w:sz w:val="18"/>
                <w:szCs w:val="18"/>
              </w:rPr>
            </w:pPr>
          </w:p>
        </w:tc>
        <w:tc>
          <w:tcPr>
            <w:tcW w:w="1559" w:type="dxa"/>
            <w:vAlign w:val="bottom"/>
          </w:tcPr>
          <w:p w:rsidR="00CD3379" w:rsidRPr="00C418F1" w:rsidRDefault="00CD3379" w:rsidP="00CD3379">
            <w:pPr>
              <w:pStyle w:val="ConsPlusNormal"/>
              <w:ind w:right="-19"/>
              <w:contextualSpacing/>
              <w:jc w:val="center"/>
              <w:rPr>
                <w:rFonts w:ascii="Times New Roman" w:hAnsi="Times New Roman" w:cs="Times New Roman"/>
                <w:sz w:val="18"/>
                <w:szCs w:val="18"/>
              </w:rPr>
            </w:pPr>
            <w:r w:rsidRPr="00CD3379">
              <w:rPr>
                <w:rFonts w:ascii="Times New Roman" w:hAnsi="Times New Roman" w:cs="Times New Roman"/>
                <w:sz w:val="18"/>
                <w:szCs w:val="18"/>
              </w:rPr>
              <w:t xml:space="preserve">Мероприятие </w:t>
            </w:r>
            <w:proofErr w:type="gramStart"/>
            <w:r w:rsidRPr="00CD3379">
              <w:rPr>
                <w:rFonts w:ascii="Times New Roman" w:hAnsi="Times New Roman" w:cs="Times New Roman"/>
                <w:sz w:val="18"/>
                <w:szCs w:val="18"/>
              </w:rPr>
              <w:t>15.Проверка</w:t>
            </w:r>
            <w:proofErr w:type="gramEnd"/>
            <w:r w:rsidRPr="00CD3379">
              <w:rPr>
                <w:rFonts w:ascii="Times New Roman" w:hAnsi="Times New Roman" w:cs="Times New Roman"/>
                <w:sz w:val="18"/>
                <w:szCs w:val="18"/>
              </w:rPr>
              <w:t xml:space="preserve"> сметной документации и формирование конъюнктурного анализа на приобретение и установку трубной продукции и оборудования водопровода к д. Сосновка </w:t>
            </w:r>
            <w:proofErr w:type="spellStart"/>
            <w:r w:rsidRPr="00CD3379">
              <w:rPr>
                <w:rFonts w:ascii="Times New Roman" w:hAnsi="Times New Roman" w:cs="Times New Roman"/>
                <w:sz w:val="18"/>
                <w:szCs w:val="18"/>
              </w:rPr>
              <w:t>Прииртышского</w:t>
            </w:r>
            <w:proofErr w:type="spellEnd"/>
            <w:r w:rsidRPr="00CD3379">
              <w:rPr>
                <w:rFonts w:ascii="Times New Roman" w:hAnsi="Times New Roman" w:cs="Times New Roman"/>
                <w:sz w:val="18"/>
                <w:szCs w:val="18"/>
              </w:rPr>
              <w:t xml:space="preserve"> сельского поселения Таврического муниципального района Омской области</w:t>
            </w:r>
          </w:p>
        </w:tc>
        <w:tc>
          <w:tcPr>
            <w:tcW w:w="1276" w:type="dxa"/>
          </w:tcPr>
          <w:p w:rsidR="00CD3379" w:rsidRPr="00FC7260" w:rsidRDefault="00CD3379" w:rsidP="00CD337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Pr="001B29A4">
              <w:rPr>
                <w:rFonts w:ascii="Times New Roman" w:hAnsi="Times New Roman" w:cs="Times New Roman"/>
                <w:sz w:val="18"/>
                <w:szCs w:val="18"/>
              </w:rPr>
              <w:t>Протяженность построенных, реконструируемых и отремонтированных водопроводных сетей (без нарастающего итога)</w:t>
            </w:r>
          </w:p>
        </w:tc>
        <w:tc>
          <w:tcPr>
            <w:tcW w:w="1134" w:type="dxa"/>
          </w:tcPr>
          <w:p w:rsidR="00CD3379" w:rsidRPr="00FC7260"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CD3379" w:rsidRPr="00FC7260"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w:t>
            </w:r>
          </w:p>
        </w:tc>
        <w:tc>
          <w:tcPr>
            <w:tcW w:w="851" w:type="dxa"/>
          </w:tcPr>
          <w:p w:rsidR="00CD3379" w:rsidRPr="00FC7260"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0,283</w:t>
            </w:r>
          </w:p>
        </w:tc>
        <w:tc>
          <w:tcPr>
            <w:tcW w:w="1134" w:type="dxa"/>
          </w:tcPr>
          <w:p w:rsidR="00CD3379" w:rsidRPr="00FC7260" w:rsidRDefault="00CD3379" w:rsidP="00CD337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CD3379"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5 700,0</w:t>
            </w:r>
          </w:p>
        </w:tc>
        <w:tc>
          <w:tcPr>
            <w:tcW w:w="1137" w:type="dxa"/>
          </w:tcPr>
          <w:p w:rsidR="00CD3379"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CD3379"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5 700,0</w:t>
            </w:r>
          </w:p>
        </w:tc>
        <w:tc>
          <w:tcPr>
            <w:tcW w:w="1278" w:type="dxa"/>
          </w:tcPr>
          <w:p w:rsidR="00CD3379"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CD3379" w:rsidRDefault="00CD3379" w:rsidP="00CD337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CD3379" w:rsidRDefault="00CD3379" w:rsidP="00CD337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CD3379" w:rsidRDefault="00CD3379" w:rsidP="00CD3379">
            <w:pPr>
              <w:pStyle w:val="ConsPlusNormal"/>
              <w:contextualSpacing/>
              <w:jc w:val="center"/>
              <w:rPr>
                <w:rFonts w:ascii="Times New Roman" w:hAnsi="Times New Roman" w:cs="Times New Roman"/>
                <w:b/>
                <w:sz w:val="18"/>
                <w:szCs w:val="18"/>
              </w:rPr>
            </w:pPr>
            <w:r w:rsidRPr="00CD3379">
              <w:rPr>
                <w:rFonts w:ascii="Times New Roman" w:hAnsi="Times New Roman" w:cs="Times New Roman"/>
                <w:b/>
                <w:sz w:val="18"/>
                <w:szCs w:val="18"/>
              </w:rPr>
              <w:t>х</w:t>
            </w:r>
          </w:p>
        </w:tc>
      </w:tr>
      <w:tr w:rsidR="00001FF0" w:rsidRPr="00FC7260" w:rsidTr="00B919FD">
        <w:trPr>
          <w:gridAfter w:val="1"/>
          <w:wAfter w:w="6" w:type="dxa"/>
          <w:trHeight w:val="379"/>
        </w:trPr>
        <w:tc>
          <w:tcPr>
            <w:tcW w:w="488" w:type="dxa"/>
          </w:tcPr>
          <w:p w:rsidR="00001FF0" w:rsidRPr="00FC7260" w:rsidRDefault="00001FF0" w:rsidP="00001FF0">
            <w:pPr>
              <w:pStyle w:val="ConsPlusNormal"/>
              <w:contextualSpacing/>
              <w:rPr>
                <w:rFonts w:ascii="Times New Roman" w:hAnsi="Times New Roman" w:cs="Times New Roman"/>
                <w:sz w:val="18"/>
                <w:szCs w:val="18"/>
              </w:rPr>
            </w:pPr>
          </w:p>
        </w:tc>
        <w:tc>
          <w:tcPr>
            <w:tcW w:w="1559" w:type="dxa"/>
            <w:vAlign w:val="bottom"/>
          </w:tcPr>
          <w:p w:rsidR="00001FF0" w:rsidRPr="00FC7260" w:rsidRDefault="00001FF0" w:rsidP="00001FF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001FF0" w:rsidRPr="00FC7260" w:rsidRDefault="00001FF0" w:rsidP="00001FF0">
            <w:pPr>
              <w:pStyle w:val="ConsPlusNormal"/>
              <w:ind w:left="79" w:right="-19"/>
              <w:contextualSpacing/>
              <w:jc w:val="center"/>
              <w:rPr>
                <w:rFonts w:ascii="Times New Roman" w:hAnsi="Times New Roman" w:cs="Times New Roman"/>
                <w:sz w:val="18"/>
                <w:szCs w:val="18"/>
              </w:rPr>
            </w:pPr>
          </w:p>
        </w:tc>
        <w:tc>
          <w:tcPr>
            <w:tcW w:w="1276"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001FF0" w:rsidRPr="00FC7260" w:rsidRDefault="00001FF0" w:rsidP="00001FF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001FF0" w:rsidRPr="00FC7260" w:rsidRDefault="00001FF0" w:rsidP="00001FF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001FF0" w:rsidRPr="00FC7260" w:rsidRDefault="00AA75C1" w:rsidP="00001FF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77,25</w:t>
            </w:r>
          </w:p>
        </w:tc>
      </w:tr>
      <w:tr w:rsidR="00643B3A" w:rsidRPr="00FC7260" w:rsidTr="007165A4">
        <w:trPr>
          <w:gridAfter w:val="1"/>
          <w:wAfter w:w="6" w:type="dxa"/>
          <w:trHeight w:val="379"/>
        </w:trPr>
        <w:tc>
          <w:tcPr>
            <w:tcW w:w="15024" w:type="dxa"/>
            <w:gridSpan w:val="14"/>
          </w:tcPr>
          <w:p w:rsidR="00643B3A" w:rsidRDefault="00643B3A" w:rsidP="00001FF0">
            <w:pPr>
              <w:pStyle w:val="ConsPlusNormal"/>
              <w:contextualSpacing/>
              <w:jc w:val="center"/>
              <w:rPr>
                <w:rFonts w:ascii="Times New Roman" w:hAnsi="Times New Roman" w:cs="Times New Roman"/>
                <w:b/>
                <w:sz w:val="18"/>
                <w:szCs w:val="18"/>
              </w:rPr>
            </w:pPr>
            <w:r w:rsidRPr="00643B3A">
              <w:rPr>
                <w:rFonts w:ascii="Times New Roman" w:hAnsi="Times New Roman" w:cs="Times New Roman"/>
                <w:b/>
                <w:sz w:val="18"/>
                <w:szCs w:val="18"/>
              </w:rPr>
              <w:lastRenderedPageBreak/>
              <w:t xml:space="preserve">Основное мероприятие. </w:t>
            </w:r>
            <w:r>
              <w:rPr>
                <w:rFonts w:ascii="Times New Roman" w:hAnsi="Times New Roman" w:cs="Times New Roman"/>
                <w:b/>
                <w:sz w:val="18"/>
                <w:szCs w:val="18"/>
              </w:rPr>
              <w:t>«</w:t>
            </w:r>
            <w:r w:rsidRPr="00643B3A">
              <w:rPr>
                <w:rFonts w:ascii="Times New Roman" w:hAnsi="Times New Roman" w:cs="Times New Roman"/>
                <w:b/>
                <w:sz w:val="18"/>
                <w:szCs w:val="18"/>
              </w:rPr>
              <w:t>Строительство, реконструкция и ремонт канализационных сетей и сооружений</w:t>
            </w:r>
            <w:r>
              <w:rPr>
                <w:rFonts w:ascii="Times New Roman" w:hAnsi="Times New Roman" w:cs="Times New Roman"/>
                <w:b/>
                <w:sz w:val="18"/>
                <w:szCs w:val="18"/>
              </w:rPr>
              <w:t>»</w:t>
            </w:r>
            <w:r w:rsidRPr="00643B3A">
              <w:rPr>
                <w:rFonts w:ascii="Times New Roman" w:hAnsi="Times New Roman" w:cs="Times New Roman"/>
                <w:b/>
                <w:sz w:val="18"/>
                <w:szCs w:val="18"/>
              </w:rPr>
              <w:t>.</w:t>
            </w:r>
          </w:p>
        </w:tc>
      </w:tr>
      <w:tr w:rsidR="00643B3A" w:rsidRPr="00FC7260" w:rsidTr="00B919FD">
        <w:trPr>
          <w:gridAfter w:val="1"/>
          <w:wAfter w:w="6" w:type="dxa"/>
          <w:trHeight w:val="379"/>
        </w:trPr>
        <w:tc>
          <w:tcPr>
            <w:tcW w:w="488" w:type="dxa"/>
          </w:tcPr>
          <w:p w:rsidR="00643B3A" w:rsidRPr="00FC7260" w:rsidRDefault="00643B3A" w:rsidP="00001FF0">
            <w:pPr>
              <w:pStyle w:val="ConsPlusNormal"/>
              <w:contextualSpacing/>
              <w:rPr>
                <w:rFonts w:ascii="Times New Roman" w:hAnsi="Times New Roman" w:cs="Times New Roman"/>
                <w:sz w:val="18"/>
                <w:szCs w:val="18"/>
              </w:rPr>
            </w:pPr>
          </w:p>
        </w:tc>
        <w:tc>
          <w:tcPr>
            <w:tcW w:w="1559" w:type="dxa"/>
            <w:vAlign w:val="bottom"/>
          </w:tcPr>
          <w:p w:rsidR="00643B3A" w:rsidRPr="001D659E" w:rsidRDefault="001D659E" w:rsidP="00001FF0">
            <w:pPr>
              <w:pStyle w:val="ConsPlusNormal"/>
              <w:ind w:left="79" w:right="-19"/>
              <w:contextualSpacing/>
              <w:jc w:val="center"/>
              <w:rPr>
                <w:rFonts w:ascii="Times New Roman" w:hAnsi="Times New Roman" w:cs="Times New Roman"/>
                <w:bCs/>
                <w:sz w:val="18"/>
                <w:szCs w:val="18"/>
              </w:rPr>
            </w:pPr>
            <w:r w:rsidRPr="001D659E">
              <w:rPr>
                <w:rFonts w:ascii="Times New Roman" w:hAnsi="Times New Roman" w:cs="Times New Roman"/>
                <w:bCs/>
                <w:sz w:val="18"/>
                <w:szCs w:val="18"/>
              </w:rPr>
              <w:t xml:space="preserve">Мероприятие 4. Выполнение </w:t>
            </w:r>
            <w:proofErr w:type="spellStart"/>
            <w:r w:rsidRPr="001D659E">
              <w:rPr>
                <w:rFonts w:ascii="Times New Roman" w:hAnsi="Times New Roman" w:cs="Times New Roman"/>
                <w:bCs/>
                <w:sz w:val="18"/>
                <w:szCs w:val="18"/>
              </w:rPr>
              <w:t>проектно</w:t>
            </w:r>
            <w:proofErr w:type="spellEnd"/>
            <w:r w:rsidRPr="001D659E">
              <w:rPr>
                <w:rFonts w:ascii="Times New Roman" w:hAnsi="Times New Roman" w:cs="Times New Roman"/>
                <w:bCs/>
                <w:sz w:val="18"/>
                <w:szCs w:val="18"/>
              </w:rPr>
              <w:t xml:space="preserve"> - изыскательских работ по объекту "Капитальный ремонт трубопровода от насосного коллектора до котлована - испарителя вблизи с. Сосновского, Сосновское сельское поселение Таврического муниципального района Омской области</w:t>
            </w:r>
          </w:p>
        </w:tc>
        <w:tc>
          <w:tcPr>
            <w:tcW w:w="1276" w:type="dxa"/>
          </w:tcPr>
          <w:p w:rsidR="00643B3A" w:rsidRPr="00FC7260" w:rsidRDefault="000C0B9B" w:rsidP="00001FF0">
            <w:pPr>
              <w:pStyle w:val="ConsPlusNormal"/>
              <w:ind w:left="79" w:right="-19"/>
              <w:contextualSpacing/>
              <w:jc w:val="center"/>
              <w:rPr>
                <w:rFonts w:ascii="Times New Roman" w:hAnsi="Times New Roman" w:cs="Times New Roman"/>
                <w:sz w:val="18"/>
                <w:szCs w:val="18"/>
              </w:rPr>
            </w:pPr>
            <w:r w:rsidRPr="000C0B9B">
              <w:rPr>
                <w:rFonts w:ascii="Times New Roman" w:hAnsi="Times New Roman" w:cs="Times New Roman"/>
                <w:sz w:val="18"/>
                <w:szCs w:val="18"/>
              </w:rPr>
              <w:t xml:space="preserve">Индикатор. </w:t>
            </w:r>
            <w:r w:rsidR="001D659E" w:rsidRPr="001D659E">
              <w:rPr>
                <w:rFonts w:ascii="Times New Roman" w:hAnsi="Times New Roman" w:cs="Times New Roman"/>
                <w:sz w:val="18"/>
                <w:szCs w:val="18"/>
              </w:rPr>
              <w:t xml:space="preserve">Количество разработанной </w:t>
            </w:r>
            <w:proofErr w:type="spellStart"/>
            <w:r w:rsidR="001D659E" w:rsidRPr="001D659E">
              <w:rPr>
                <w:rFonts w:ascii="Times New Roman" w:hAnsi="Times New Roman" w:cs="Times New Roman"/>
                <w:sz w:val="18"/>
                <w:szCs w:val="18"/>
              </w:rPr>
              <w:t>проектно</w:t>
            </w:r>
            <w:proofErr w:type="spellEnd"/>
            <w:r w:rsidR="001D659E" w:rsidRPr="001D659E">
              <w:rPr>
                <w:rFonts w:ascii="Times New Roman" w:hAnsi="Times New Roman" w:cs="Times New Roman"/>
                <w:sz w:val="18"/>
                <w:szCs w:val="18"/>
              </w:rPr>
              <w:t xml:space="preserve"> - сметной документации для дальнейшего строительства, реконструкции, ремонта канализационных сетей</w:t>
            </w:r>
          </w:p>
        </w:tc>
        <w:tc>
          <w:tcPr>
            <w:tcW w:w="1134"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590 000,0</w:t>
            </w:r>
          </w:p>
        </w:tc>
        <w:tc>
          <w:tcPr>
            <w:tcW w:w="1137"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590 000,0</w:t>
            </w:r>
          </w:p>
        </w:tc>
        <w:tc>
          <w:tcPr>
            <w:tcW w:w="1278"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43B3A"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643B3A" w:rsidRPr="00FC7260" w:rsidRDefault="001D659E"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643B3A" w:rsidRDefault="001D659E" w:rsidP="00001FF0">
            <w:pPr>
              <w:pStyle w:val="ConsPlusNormal"/>
              <w:contextualSpacing/>
              <w:jc w:val="center"/>
              <w:rPr>
                <w:rFonts w:ascii="Times New Roman" w:hAnsi="Times New Roman" w:cs="Times New Roman"/>
                <w:b/>
                <w:sz w:val="18"/>
                <w:szCs w:val="18"/>
              </w:rPr>
            </w:pPr>
            <w:r w:rsidRPr="001D659E">
              <w:rPr>
                <w:rFonts w:ascii="Times New Roman" w:hAnsi="Times New Roman" w:cs="Times New Roman"/>
                <w:b/>
                <w:sz w:val="18"/>
                <w:szCs w:val="18"/>
              </w:rPr>
              <w:t>х</w:t>
            </w:r>
          </w:p>
        </w:tc>
      </w:tr>
      <w:tr w:rsidR="001D659E" w:rsidRPr="00FC7260" w:rsidTr="00B919FD">
        <w:trPr>
          <w:gridAfter w:val="1"/>
          <w:wAfter w:w="6" w:type="dxa"/>
          <w:trHeight w:val="379"/>
        </w:trPr>
        <w:tc>
          <w:tcPr>
            <w:tcW w:w="488" w:type="dxa"/>
          </w:tcPr>
          <w:p w:rsidR="001D659E" w:rsidRPr="00FC7260" w:rsidRDefault="001D659E" w:rsidP="00001FF0">
            <w:pPr>
              <w:pStyle w:val="ConsPlusNormal"/>
              <w:contextualSpacing/>
              <w:rPr>
                <w:rFonts w:ascii="Times New Roman" w:hAnsi="Times New Roman" w:cs="Times New Roman"/>
                <w:sz w:val="18"/>
                <w:szCs w:val="18"/>
              </w:rPr>
            </w:pPr>
          </w:p>
        </w:tc>
        <w:tc>
          <w:tcPr>
            <w:tcW w:w="1559" w:type="dxa"/>
            <w:vAlign w:val="bottom"/>
          </w:tcPr>
          <w:p w:rsidR="001D659E" w:rsidRPr="001D659E" w:rsidRDefault="001D659E" w:rsidP="00001FF0">
            <w:pPr>
              <w:pStyle w:val="ConsPlusNormal"/>
              <w:ind w:left="79" w:right="-19"/>
              <w:contextualSpacing/>
              <w:jc w:val="center"/>
              <w:rPr>
                <w:rFonts w:ascii="Times New Roman" w:hAnsi="Times New Roman" w:cs="Times New Roman"/>
                <w:bCs/>
                <w:sz w:val="18"/>
                <w:szCs w:val="18"/>
              </w:rPr>
            </w:pPr>
            <w:r w:rsidRPr="001D659E">
              <w:rPr>
                <w:rFonts w:ascii="Times New Roman" w:hAnsi="Times New Roman" w:cs="Times New Roman"/>
                <w:bCs/>
                <w:sz w:val="18"/>
                <w:szCs w:val="18"/>
              </w:rPr>
              <w:t>Мероприятие 5. Передача полномочий по организации водоотведения в части ремонта канализационной сети, расположенной на территории сельских поселений Таврического района Омской области</w:t>
            </w:r>
          </w:p>
        </w:tc>
        <w:tc>
          <w:tcPr>
            <w:tcW w:w="1276" w:type="dxa"/>
          </w:tcPr>
          <w:p w:rsidR="001D659E" w:rsidRPr="00FC7260" w:rsidRDefault="000C0B9B" w:rsidP="00001FF0">
            <w:pPr>
              <w:pStyle w:val="ConsPlusNormal"/>
              <w:ind w:left="79" w:right="-19"/>
              <w:contextualSpacing/>
              <w:jc w:val="center"/>
              <w:rPr>
                <w:rFonts w:ascii="Times New Roman" w:hAnsi="Times New Roman" w:cs="Times New Roman"/>
                <w:sz w:val="18"/>
                <w:szCs w:val="18"/>
              </w:rPr>
            </w:pPr>
            <w:r w:rsidRPr="000C0B9B">
              <w:rPr>
                <w:rFonts w:ascii="Times New Roman" w:hAnsi="Times New Roman" w:cs="Times New Roman"/>
                <w:sz w:val="18"/>
                <w:szCs w:val="18"/>
              </w:rPr>
              <w:t xml:space="preserve">Индикатор. </w:t>
            </w:r>
            <w:r w:rsidR="001D659E" w:rsidRPr="001D659E">
              <w:rPr>
                <w:rFonts w:ascii="Times New Roman" w:hAnsi="Times New Roman" w:cs="Times New Roman"/>
                <w:sz w:val="18"/>
                <w:szCs w:val="18"/>
              </w:rPr>
              <w:t xml:space="preserve">Протяженность построенных, реконструируемых и отремонтированных </w:t>
            </w:r>
            <w:proofErr w:type="gramStart"/>
            <w:r w:rsidR="001D659E" w:rsidRPr="001D659E">
              <w:rPr>
                <w:rFonts w:ascii="Times New Roman" w:hAnsi="Times New Roman" w:cs="Times New Roman"/>
                <w:sz w:val="18"/>
                <w:szCs w:val="18"/>
              </w:rPr>
              <w:t>канализационных  сетей</w:t>
            </w:r>
            <w:proofErr w:type="gramEnd"/>
            <w:r w:rsidR="001D659E" w:rsidRPr="001D659E">
              <w:rPr>
                <w:rFonts w:ascii="Times New Roman" w:hAnsi="Times New Roman" w:cs="Times New Roman"/>
                <w:sz w:val="18"/>
                <w:szCs w:val="18"/>
              </w:rPr>
              <w:t xml:space="preserve"> (без нарастающего итога)</w:t>
            </w:r>
          </w:p>
        </w:tc>
        <w:tc>
          <w:tcPr>
            <w:tcW w:w="1134"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0,6</w:t>
            </w:r>
          </w:p>
        </w:tc>
        <w:tc>
          <w:tcPr>
            <w:tcW w:w="851"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0,553</w:t>
            </w:r>
          </w:p>
        </w:tc>
        <w:tc>
          <w:tcPr>
            <w:tcW w:w="1134" w:type="dxa"/>
          </w:tcPr>
          <w:p w:rsidR="001D659E" w:rsidRPr="00FC7260" w:rsidRDefault="001D659E"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0,92</w:t>
            </w:r>
          </w:p>
        </w:tc>
        <w:tc>
          <w:tcPr>
            <w:tcW w:w="1214"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148 500,0</w:t>
            </w:r>
          </w:p>
        </w:tc>
        <w:tc>
          <w:tcPr>
            <w:tcW w:w="1137"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148 500,0</w:t>
            </w:r>
          </w:p>
        </w:tc>
        <w:tc>
          <w:tcPr>
            <w:tcW w:w="1278"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1D659E" w:rsidRPr="00FC7260" w:rsidRDefault="00F96941"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1D659E" w:rsidRPr="00FC7260" w:rsidRDefault="00F96941"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0,92</w:t>
            </w:r>
          </w:p>
        </w:tc>
        <w:tc>
          <w:tcPr>
            <w:tcW w:w="848" w:type="dxa"/>
          </w:tcPr>
          <w:p w:rsidR="001D659E" w:rsidRDefault="00F96941" w:rsidP="00001FF0">
            <w:pPr>
              <w:pStyle w:val="ConsPlusNormal"/>
              <w:contextualSpacing/>
              <w:jc w:val="center"/>
              <w:rPr>
                <w:rFonts w:ascii="Times New Roman" w:hAnsi="Times New Roman" w:cs="Times New Roman"/>
                <w:b/>
                <w:sz w:val="18"/>
                <w:szCs w:val="18"/>
              </w:rPr>
            </w:pPr>
            <w:r w:rsidRPr="00F96941">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001FF0">
            <w:pPr>
              <w:pStyle w:val="ConsPlusNormal"/>
              <w:contextualSpacing/>
              <w:rPr>
                <w:rFonts w:ascii="Times New Roman" w:hAnsi="Times New Roman" w:cs="Times New Roman"/>
                <w:sz w:val="18"/>
                <w:szCs w:val="18"/>
              </w:rPr>
            </w:pPr>
          </w:p>
        </w:tc>
        <w:tc>
          <w:tcPr>
            <w:tcW w:w="1559" w:type="dxa"/>
            <w:vAlign w:val="bottom"/>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t>Мероприятие 6.</w:t>
            </w:r>
            <w:r>
              <w:rPr>
                <w:rFonts w:ascii="Times New Roman" w:hAnsi="Times New Roman" w:cs="Times New Roman"/>
                <w:bCs/>
                <w:sz w:val="18"/>
                <w:szCs w:val="18"/>
              </w:rPr>
              <w:t xml:space="preserve"> </w:t>
            </w:r>
            <w:r w:rsidRPr="000C0B9B">
              <w:rPr>
                <w:rFonts w:ascii="Times New Roman" w:hAnsi="Times New Roman" w:cs="Times New Roman"/>
                <w:bCs/>
                <w:sz w:val="18"/>
                <w:szCs w:val="18"/>
              </w:rPr>
              <w:t>Финансовое обеспечение (возмещение) затрат, связанных с оказанием услуг по водоотведению на территории Таврического муниципального района Омской области</w:t>
            </w:r>
          </w:p>
        </w:tc>
        <w:tc>
          <w:tcPr>
            <w:tcW w:w="1276" w:type="dxa"/>
          </w:tcPr>
          <w:p w:rsidR="00643B3A" w:rsidRPr="000C0B9B" w:rsidRDefault="000C0B9B" w:rsidP="00001FF0">
            <w:pPr>
              <w:pStyle w:val="ConsPlusNormal"/>
              <w:ind w:left="79" w:right="-19"/>
              <w:contextualSpacing/>
              <w:jc w:val="center"/>
              <w:rPr>
                <w:rFonts w:ascii="Times New Roman" w:hAnsi="Times New Roman" w:cs="Times New Roman"/>
                <w:bCs/>
                <w:sz w:val="18"/>
                <w:szCs w:val="18"/>
              </w:rPr>
            </w:pPr>
            <w:r w:rsidRPr="000C0B9B">
              <w:rPr>
                <w:rFonts w:ascii="Times New Roman" w:hAnsi="Times New Roman" w:cs="Times New Roman"/>
                <w:bCs/>
                <w:sz w:val="18"/>
                <w:szCs w:val="18"/>
              </w:rPr>
              <w:t>Индикатор. Исполнение обязательств по предоставлению субсидии организациям коммунального комплекса, осуществляющим регулируемый вид деятельности в сфере водоотведения</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70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851"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100,0</w:t>
            </w:r>
          </w:p>
        </w:tc>
        <w:tc>
          <w:tcPr>
            <w:tcW w:w="113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175 000,0</w:t>
            </w:r>
          </w:p>
        </w:tc>
        <w:tc>
          <w:tcPr>
            <w:tcW w:w="1137"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175 000,0</w:t>
            </w:r>
          </w:p>
        </w:tc>
        <w:tc>
          <w:tcPr>
            <w:tcW w:w="1278" w:type="dxa"/>
          </w:tcPr>
          <w:p w:rsidR="00643B3A" w:rsidRPr="00FC7260" w:rsidRDefault="00104F77"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643B3A" w:rsidRPr="00FC7260" w:rsidRDefault="00E948EB" w:rsidP="00001FF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643B3A" w:rsidRPr="00FC7260" w:rsidRDefault="00E948EB" w:rsidP="00001FF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643B3A" w:rsidRDefault="00E948EB" w:rsidP="00001FF0">
            <w:pPr>
              <w:pStyle w:val="ConsPlusNormal"/>
              <w:contextualSpacing/>
              <w:jc w:val="center"/>
              <w:rPr>
                <w:rFonts w:ascii="Times New Roman" w:hAnsi="Times New Roman" w:cs="Times New Roman"/>
                <w:b/>
                <w:sz w:val="18"/>
                <w:szCs w:val="18"/>
              </w:rPr>
            </w:pPr>
            <w:r w:rsidRPr="00E948EB">
              <w:rPr>
                <w:rFonts w:ascii="Times New Roman" w:hAnsi="Times New Roman" w:cs="Times New Roman"/>
                <w:b/>
                <w:sz w:val="18"/>
                <w:szCs w:val="18"/>
              </w:rPr>
              <w:t>х</w:t>
            </w:r>
          </w:p>
        </w:tc>
      </w:tr>
      <w:tr w:rsidR="00E948EB" w:rsidRPr="00FC7260" w:rsidTr="00B919FD">
        <w:trPr>
          <w:gridAfter w:val="1"/>
          <w:wAfter w:w="6" w:type="dxa"/>
          <w:trHeight w:val="379"/>
        </w:trPr>
        <w:tc>
          <w:tcPr>
            <w:tcW w:w="488" w:type="dxa"/>
          </w:tcPr>
          <w:p w:rsidR="00E948EB" w:rsidRPr="00FC7260" w:rsidRDefault="00E948EB" w:rsidP="00E948EB">
            <w:pPr>
              <w:pStyle w:val="ConsPlusNormal"/>
              <w:contextualSpacing/>
              <w:rPr>
                <w:rFonts w:ascii="Times New Roman" w:hAnsi="Times New Roman" w:cs="Times New Roman"/>
                <w:sz w:val="18"/>
                <w:szCs w:val="18"/>
              </w:rPr>
            </w:pPr>
          </w:p>
        </w:tc>
        <w:tc>
          <w:tcPr>
            <w:tcW w:w="1559" w:type="dxa"/>
            <w:vAlign w:val="bottom"/>
          </w:tcPr>
          <w:p w:rsidR="00E948EB" w:rsidRPr="00E948EB" w:rsidRDefault="00E948EB" w:rsidP="00E948EB">
            <w:pPr>
              <w:pStyle w:val="ConsPlusNormal"/>
              <w:ind w:left="79" w:right="-19"/>
              <w:contextualSpacing/>
              <w:jc w:val="center"/>
              <w:rPr>
                <w:rFonts w:ascii="Times New Roman" w:hAnsi="Times New Roman" w:cs="Times New Roman"/>
                <w:bCs/>
                <w:sz w:val="18"/>
                <w:szCs w:val="18"/>
              </w:rPr>
            </w:pPr>
            <w:r w:rsidRPr="00E948EB">
              <w:rPr>
                <w:rFonts w:ascii="Times New Roman" w:hAnsi="Times New Roman" w:cs="Times New Roman"/>
                <w:bCs/>
                <w:sz w:val="18"/>
                <w:szCs w:val="18"/>
              </w:rPr>
              <w:t>Мероприятие 7. Выполнение работ по ремонту канализационной сети в р.п. Таврическое по ул. Лермонтова, от КНС-1 ул. Лермонтова 24А до ул. Лермонтова 53</w:t>
            </w:r>
          </w:p>
        </w:tc>
        <w:tc>
          <w:tcPr>
            <w:tcW w:w="1276"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sidRPr="000C0B9B">
              <w:rPr>
                <w:rFonts w:ascii="Times New Roman" w:hAnsi="Times New Roman" w:cs="Times New Roman"/>
                <w:sz w:val="18"/>
                <w:szCs w:val="18"/>
              </w:rPr>
              <w:t xml:space="preserve">Индикатор. </w:t>
            </w:r>
            <w:r w:rsidRPr="001D659E">
              <w:rPr>
                <w:rFonts w:ascii="Times New Roman" w:hAnsi="Times New Roman" w:cs="Times New Roman"/>
                <w:sz w:val="18"/>
                <w:szCs w:val="18"/>
              </w:rPr>
              <w:t xml:space="preserve">Протяженность построенных, реконструируемых и отремонтированных </w:t>
            </w:r>
            <w:proofErr w:type="gramStart"/>
            <w:r w:rsidRPr="001D659E">
              <w:rPr>
                <w:rFonts w:ascii="Times New Roman" w:hAnsi="Times New Roman" w:cs="Times New Roman"/>
                <w:sz w:val="18"/>
                <w:szCs w:val="18"/>
              </w:rPr>
              <w:t>канализационных  сетей</w:t>
            </w:r>
            <w:proofErr w:type="gramEnd"/>
            <w:r w:rsidRPr="001D659E">
              <w:rPr>
                <w:rFonts w:ascii="Times New Roman" w:hAnsi="Times New Roman" w:cs="Times New Roman"/>
                <w:sz w:val="18"/>
                <w:szCs w:val="18"/>
              </w:rPr>
              <w:t xml:space="preserve"> (без нарастающего итога)</w:t>
            </w:r>
          </w:p>
        </w:tc>
        <w:tc>
          <w:tcPr>
            <w:tcW w:w="1134"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0,6</w:t>
            </w:r>
          </w:p>
        </w:tc>
        <w:tc>
          <w:tcPr>
            <w:tcW w:w="851"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0,553</w:t>
            </w:r>
          </w:p>
        </w:tc>
        <w:tc>
          <w:tcPr>
            <w:tcW w:w="1134"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0,92</w:t>
            </w:r>
          </w:p>
        </w:tc>
        <w:tc>
          <w:tcPr>
            <w:tcW w:w="1214"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1 390 716,87</w:t>
            </w:r>
          </w:p>
        </w:tc>
        <w:tc>
          <w:tcPr>
            <w:tcW w:w="1137"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sidRPr="00E948EB">
              <w:rPr>
                <w:rFonts w:ascii="Times New Roman" w:hAnsi="Times New Roman" w:cs="Times New Roman"/>
                <w:sz w:val="18"/>
                <w:szCs w:val="18"/>
              </w:rPr>
              <w:t>1 390 716,87</w:t>
            </w:r>
          </w:p>
        </w:tc>
        <w:tc>
          <w:tcPr>
            <w:tcW w:w="1278"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E948EB" w:rsidRPr="00FC7260" w:rsidRDefault="00E948EB" w:rsidP="00E948EB">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948EB" w:rsidRPr="00FC7260" w:rsidRDefault="00820519" w:rsidP="00E948EB">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0,92</w:t>
            </w:r>
          </w:p>
        </w:tc>
        <w:tc>
          <w:tcPr>
            <w:tcW w:w="848" w:type="dxa"/>
          </w:tcPr>
          <w:p w:rsidR="00E948EB" w:rsidRDefault="00E948EB" w:rsidP="00E948EB">
            <w:pPr>
              <w:pStyle w:val="ConsPlusNormal"/>
              <w:contextualSpacing/>
              <w:jc w:val="center"/>
              <w:rPr>
                <w:rFonts w:ascii="Times New Roman" w:hAnsi="Times New Roman" w:cs="Times New Roman"/>
                <w:b/>
                <w:sz w:val="18"/>
                <w:szCs w:val="18"/>
              </w:rPr>
            </w:pPr>
            <w:r w:rsidRPr="00E948EB">
              <w:rPr>
                <w:rFonts w:ascii="Times New Roman" w:hAnsi="Times New Roman" w:cs="Times New Roman"/>
                <w:b/>
                <w:sz w:val="18"/>
                <w:szCs w:val="18"/>
              </w:rPr>
              <w:t>х</w:t>
            </w:r>
          </w:p>
        </w:tc>
      </w:tr>
      <w:tr w:rsidR="00643B3A" w:rsidRPr="00FC7260" w:rsidTr="00B919FD">
        <w:trPr>
          <w:gridAfter w:val="1"/>
          <w:wAfter w:w="6" w:type="dxa"/>
          <w:trHeight w:val="379"/>
        </w:trPr>
        <w:tc>
          <w:tcPr>
            <w:tcW w:w="488" w:type="dxa"/>
          </w:tcPr>
          <w:p w:rsidR="00643B3A" w:rsidRPr="00FC7260" w:rsidRDefault="00643B3A" w:rsidP="00643B3A">
            <w:pPr>
              <w:pStyle w:val="ConsPlusNormal"/>
              <w:contextualSpacing/>
              <w:rPr>
                <w:rFonts w:ascii="Times New Roman" w:hAnsi="Times New Roman" w:cs="Times New Roman"/>
                <w:sz w:val="18"/>
                <w:szCs w:val="18"/>
              </w:rPr>
            </w:pPr>
          </w:p>
        </w:tc>
        <w:tc>
          <w:tcPr>
            <w:tcW w:w="1559" w:type="dxa"/>
            <w:vAlign w:val="bottom"/>
          </w:tcPr>
          <w:p w:rsidR="00643B3A" w:rsidRPr="00FC7260" w:rsidRDefault="00643B3A" w:rsidP="00643B3A">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643B3A" w:rsidRPr="00FC7260" w:rsidRDefault="00643B3A" w:rsidP="00643B3A">
            <w:pPr>
              <w:pStyle w:val="ConsPlusNormal"/>
              <w:ind w:left="79" w:right="-19"/>
              <w:contextualSpacing/>
              <w:jc w:val="center"/>
              <w:rPr>
                <w:rFonts w:ascii="Times New Roman" w:hAnsi="Times New Roman" w:cs="Times New Roman"/>
                <w:sz w:val="18"/>
                <w:szCs w:val="18"/>
              </w:rPr>
            </w:pPr>
          </w:p>
        </w:tc>
        <w:tc>
          <w:tcPr>
            <w:tcW w:w="1276"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643B3A" w:rsidRPr="00FC7260" w:rsidRDefault="00643B3A" w:rsidP="00643B3A">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643B3A" w:rsidRPr="00FC7260" w:rsidRDefault="00643B3A" w:rsidP="00643B3A">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643B3A" w:rsidRPr="00FC7260" w:rsidRDefault="00820519" w:rsidP="00643B3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96,0</w:t>
            </w:r>
          </w:p>
        </w:tc>
      </w:tr>
      <w:tr w:rsidR="00116C05" w:rsidRPr="00FC7260" w:rsidTr="00B919FD">
        <w:trPr>
          <w:trHeight w:val="379"/>
        </w:trPr>
        <w:tc>
          <w:tcPr>
            <w:tcW w:w="15030" w:type="dxa"/>
            <w:gridSpan w:val="15"/>
          </w:tcPr>
          <w:p w:rsidR="00116C05" w:rsidRPr="00FC7260" w:rsidRDefault="00116C05" w:rsidP="00F457E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Основное мероприятие. </w:t>
            </w:r>
            <w:r w:rsidRPr="00D9443D">
              <w:rPr>
                <w:rFonts w:ascii="Times New Roman" w:hAnsi="Times New Roman" w:cs="Times New Roman"/>
                <w:bCs/>
                <w:sz w:val="18"/>
                <w:szCs w:val="18"/>
              </w:rPr>
              <w:t xml:space="preserve">«Строительство, реконструкция и ремонт </w:t>
            </w:r>
            <w:proofErr w:type="gramStart"/>
            <w:r w:rsidRPr="00D9443D">
              <w:rPr>
                <w:rFonts w:ascii="Times New Roman" w:hAnsi="Times New Roman" w:cs="Times New Roman"/>
                <w:bCs/>
                <w:sz w:val="18"/>
                <w:szCs w:val="18"/>
              </w:rPr>
              <w:t>тепловых  сетей</w:t>
            </w:r>
            <w:proofErr w:type="gramEnd"/>
            <w:r w:rsidRPr="00D9443D">
              <w:rPr>
                <w:rFonts w:ascii="Times New Roman" w:hAnsi="Times New Roman" w:cs="Times New Roman"/>
                <w:bCs/>
                <w:sz w:val="18"/>
                <w:szCs w:val="18"/>
              </w:rPr>
              <w:t>, котельных и их оборудования, строительство газовых сетей и приобретение газовых модулей»</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E34BB2" w:rsidRPr="00FC7260" w:rsidRDefault="00E34BB2" w:rsidP="00E34BB2">
            <w:pPr>
              <w:jc w:val="center"/>
              <w:rPr>
                <w:rFonts w:ascii="Times New Roman" w:eastAsia="Times New Roman" w:hAnsi="Times New Roman"/>
                <w:color w:val="000000"/>
                <w:sz w:val="18"/>
                <w:szCs w:val="18"/>
              </w:rPr>
            </w:pPr>
            <w:r w:rsidRPr="00D945E6">
              <w:rPr>
                <w:rFonts w:ascii="Times New Roman" w:hAnsi="Times New Roman"/>
                <w:color w:val="000000"/>
                <w:sz w:val="18"/>
                <w:szCs w:val="18"/>
              </w:rPr>
              <w:t xml:space="preserve">Мероприятие 7. Возмещение затрат </w:t>
            </w:r>
            <w:r w:rsidRPr="00D945E6">
              <w:rPr>
                <w:rFonts w:ascii="Times New Roman" w:hAnsi="Times New Roman"/>
                <w:color w:val="000000"/>
                <w:sz w:val="18"/>
                <w:szCs w:val="18"/>
              </w:rPr>
              <w:lastRenderedPageBreak/>
              <w:t>концессионера по финансированию мероприятий по капитальному ремонту объектов концессионного соглашения объектов теплоснабжения Таврического муниципального района Омской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7A4543">
              <w:rPr>
                <w:rFonts w:ascii="Times New Roman" w:hAnsi="Times New Roman"/>
                <w:sz w:val="18"/>
                <w:szCs w:val="18"/>
              </w:rPr>
              <w:t xml:space="preserve">Протяженность </w:t>
            </w:r>
            <w:r w:rsidRPr="007A4543">
              <w:rPr>
                <w:rFonts w:ascii="Times New Roman" w:hAnsi="Times New Roman"/>
                <w:sz w:val="18"/>
                <w:szCs w:val="18"/>
              </w:rPr>
              <w:lastRenderedPageBreak/>
              <w:t>построенных, реконструируемых и отремонтированных тепловых сетей</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7A4543" w:rsidP="00E34BB2">
            <w:pPr>
              <w:jc w:val="center"/>
              <w:rPr>
                <w:rFonts w:ascii="Times New Roman" w:hAnsi="Times New Roman"/>
                <w:sz w:val="20"/>
                <w:szCs w:val="20"/>
              </w:rPr>
            </w:pPr>
            <w:r>
              <w:rPr>
                <w:rFonts w:ascii="Times New Roman" w:hAnsi="Times New Roman"/>
                <w:sz w:val="20"/>
                <w:szCs w:val="20"/>
              </w:rPr>
              <w:lastRenderedPageBreak/>
              <w:t xml:space="preserve">Км. </w:t>
            </w:r>
          </w:p>
        </w:tc>
        <w:tc>
          <w:tcPr>
            <w:tcW w:w="708" w:type="dxa"/>
          </w:tcPr>
          <w:p w:rsidR="00E34BB2" w:rsidRPr="00FC7260" w:rsidRDefault="00B27688"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1,56</w:t>
            </w:r>
          </w:p>
        </w:tc>
        <w:tc>
          <w:tcPr>
            <w:tcW w:w="851" w:type="dxa"/>
          </w:tcPr>
          <w:p w:rsidR="00E34BB2" w:rsidRPr="00FC7260" w:rsidRDefault="00B27688"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112CFB" w:rsidP="00E34BB2">
            <w:pPr>
              <w:pStyle w:val="ConsPlusNormal"/>
              <w:ind w:left="79" w:right="-19"/>
              <w:contextualSpacing/>
              <w:rPr>
                <w:rFonts w:ascii="Times New Roman" w:hAnsi="Times New Roman" w:cs="Times New Roman"/>
                <w:sz w:val="18"/>
                <w:szCs w:val="18"/>
              </w:rPr>
            </w:pPr>
            <w:r>
              <w:rPr>
                <w:rFonts w:ascii="Times New Roman" w:hAnsi="Times New Roman" w:cs="Times New Roman"/>
                <w:sz w:val="18"/>
                <w:szCs w:val="18"/>
              </w:rPr>
              <w:t>3 678 084,64</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112CFB" w:rsidP="00E34BB2">
            <w:pPr>
              <w:pStyle w:val="ConsPlusNormal"/>
              <w:ind w:left="79" w:right="-19"/>
              <w:contextualSpacing/>
              <w:jc w:val="center"/>
              <w:rPr>
                <w:rFonts w:ascii="Times New Roman" w:hAnsi="Times New Roman" w:cs="Times New Roman"/>
                <w:sz w:val="18"/>
                <w:szCs w:val="18"/>
              </w:rPr>
            </w:pPr>
            <w:r w:rsidRPr="00112CFB">
              <w:rPr>
                <w:rFonts w:ascii="Times New Roman" w:hAnsi="Times New Roman" w:cs="Times New Roman"/>
                <w:sz w:val="18"/>
                <w:szCs w:val="18"/>
              </w:rPr>
              <w:t>3 678 084,64</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7A454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E34BB2" w:rsidRPr="00FC7260" w:rsidRDefault="007A4543"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34BB2" w:rsidRPr="00FC7260" w:rsidTr="00B919FD">
        <w:trPr>
          <w:gridAfter w:val="1"/>
          <w:wAfter w:w="6" w:type="dxa"/>
          <w:trHeight w:val="1452"/>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E34BB2" w:rsidRPr="00FC7260" w:rsidRDefault="00E34BB2" w:rsidP="00E34BB2">
            <w:pPr>
              <w:jc w:val="center"/>
              <w:rPr>
                <w:rFonts w:ascii="Times New Roman" w:hAnsi="Times New Roman"/>
                <w:color w:val="000000"/>
                <w:sz w:val="18"/>
                <w:szCs w:val="18"/>
              </w:rPr>
            </w:pPr>
            <w:r w:rsidRPr="00D945E6">
              <w:rPr>
                <w:rFonts w:ascii="Times New Roman" w:hAnsi="Times New Roman"/>
                <w:color w:val="000000"/>
                <w:sz w:val="18"/>
                <w:szCs w:val="18"/>
              </w:rPr>
              <w:t xml:space="preserve">Мероприятие 9. Финансовое обеспечение затрат, связанных с погашением задолженности перед поставщиками </w:t>
            </w:r>
            <w:proofErr w:type="spellStart"/>
            <w:r w:rsidRPr="00D945E6">
              <w:rPr>
                <w:rFonts w:ascii="Times New Roman" w:hAnsi="Times New Roman"/>
                <w:color w:val="000000"/>
                <w:sz w:val="18"/>
                <w:szCs w:val="18"/>
              </w:rPr>
              <w:t>топливно</w:t>
            </w:r>
            <w:proofErr w:type="spellEnd"/>
            <w:r w:rsidRPr="00D945E6">
              <w:rPr>
                <w:rFonts w:ascii="Times New Roman" w:hAnsi="Times New Roman"/>
                <w:color w:val="000000"/>
                <w:sz w:val="18"/>
                <w:szCs w:val="18"/>
              </w:rPr>
              <w:t xml:space="preserve"> - энергетических ресурсов организациям коммунального комплекса, осуществляющим регулируемый вид деятельности в сфере теплоснабжения на территории Таврического муниципального </w:t>
            </w:r>
            <w:proofErr w:type="gramStart"/>
            <w:r w:rsidRPr="00D945E6">
              <w:rPr>
                <w:rFonts w:ascii="Times New Roman" w:hAnsi="Times New Roman"/>
                <w:color w:val="000000"/>
                <w:sz w:val="18"/>
                <w:szCs w:val="18"/>
              </w:rPr>
              <w:lastRenderedPageBreak/>
              <w:t>района  Омской</w:t>
            </w:r>
            <w:proofErr w:type="gramEnd"/>
            <w:r w:rsidRPr="00D945E6">
              <w:rPr>
                <w:rFonts w:ascii="Times New Roman" w:hAnsi="Times New Roman"/>
                <w:color w:val="000000"/>
                <w:sz w:val="18"/>
                <w:szCs w:val="18"/>
              </w:rPr>
              <w:t xml:space="preserve"> области</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eastAsia="Times New Roman" w:hAnsi="Times New Roman"/>
                <w:sz w:val="18"/>
                <w:szCs w:val="18"/>
              </w:rPr>
            </w:pPr>
            <w:r>
              <w:rPr>
                <w:rFonts w:ascii="Times New Roman" w:hAnsi="Times New Roman"/>
                <w:sz w:val="18"/>
                <w:szCs w:val="18"/>
              </w:rPr>
              <w:lastRenderedPageBreak/>
              <w:t xml:space="preserve">Индикатор. </w:t>
            </w:r>
            <w:r w:rsidRPr="00AF54B1">
              <w:rPr>
                <w:rFonts w:ascii="Times New Roman" w:hAnsi="Times New Roman"/>
                <w:sz w:val="18"/>
                <w:szCs w:val="18"/>
              </w:rPr>
              <w:t xml:space="preserve">Исполнение обязательств по предоставлению субсидии на погашение задолженности перед поставщиком </w:t>
            </w:r>
            <w:proofErr w:type="spellStart"/>
            <w:r w:rsidRPr="00AF54B1">
              <w:rPr>
                <w:rFonts w:ascii="Times New Roman" w:hAnsi="Times New Roman"/>
                <w:sz w:val="18"/>
                <w:szCs w:val="18"/>
              </w:rPr>
              <w:t>топливно</w:t>
            </w:r>
            <w:proofErr w:type="spellEnd"/>
            <w:r w:rsidRPr="00AF54B1">
              <w:rPr>
                <w:rFonts w:ascii="Times New Roman" w:hAnsi="Times New Roman"/>
                <w:sz w:val="18"/>
                <w:szCs w:val="18"/>
              </w:rPr>
              <w:t xml:space="preserve"> - энергетических ресурсов организациям коммунального комплекса, осуществляющим регулируемый вид деятельности в сфере </w:t>
            </w:r>
            <w:r w:rsidRPr="00AF54B1">
              <w:rPr>
                <w:rFonts w:ascii="Times New Roman" w:hAnsi="Times New Roman"/>
                <w:sz w:val="18"/>
                <w:szCs w:val="18"/>
              </w:rPr>
              <w:lastRenderedPageBreak/>
              <w:t>теплоснабжения</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E34BB2" w:rsidRPr="00FC7260" w:rsidRDefault="00AF54B1" w:rsidP="00E34BB2">
            <w:pPr>
              <w:jc w:val="center"/>
              <w:rPr>
                <w:rFonts w:ascii="Times New Roman" w:hAnsi="Times New Roman"/>
                <w:sz w:val="20"/>
                <w:szCs w:val="20"/>
              </w:rPr>
            </w:pPr>
            <w:r>
              <w:rPr>
                <w:rFonts w:ascii="Times New Roman" w:hAnsi="Times New Roman"/>
                <w:sz w:val="20"/>
                <w:szCs w:val="20"/>
              </w:rPr>
              <w:lastRenderedPageBreak/>
              <w:t>%</w:t>
            </w:r>
          </w:p>
        </w:tc>
        <w:tc>
          <w:tcPr>
            <w:tcW w:w="708"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E34BB2" w:rsidRPr="00FC7260" w:rsidRDefault="00AF54B1"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214" w:type="dxa"/>
          </w:tcPr>
          <w:p w:rsidR="00E34BB2" w:rsidRPr="00FC7260" w:rsidRDefault="00450620"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5 000 000,0</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450620" w:rsidP="00E34BB2">
            <w:pPr>
              <w:pStyle w:val="ConsPlusNormal"/>
              <w:ind w:left="79" w:right="-19"/>
              <w:contextualSpacing/>
              <w:jc w:val="center"/>
              <w:rPr>
                <w:rFonts w:ascii="Times New Roman" w:hAnsi="Times New Roman" w:cs="Times New Roman"/>
                <w:sz w:val="18"/>
                <w:szCs w:val="18"/>
              </w:rPr>
            </w:pPr>
            <w:r w:rsidRPr="00450620">
              <w:rPr>
                <w:rFonts w:ascii="Times New Roman" w:hAnsi="Times New Roman" w:cs="Times New Roman"/>
                <w:sz w:val="18"/>
                <w:szCs w:val="18"/>
              </w:rPr>
              <w:t>5 000 000,0</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F73CDA" w:rsidRPr="00FC7260" w:rsidTr="00B919FD">
        <w:trPr>
          <w:gridAfter w:val="1"/>
          <w:wAfter w:w="6" w:type="dxa"/>
          <w:trHeight w:val="1452"/>
        </w:trPr>
        <w:tc>
          <w:tcPr>
            <w:tcW w:w="488" w:type="dxa"/>
          </w:tcPr>
          <w:p w:rsidR="00F73CDA" w:rsidRPr="00FC7260" w:rsidRDefault="00F73CDA" w:rsidP="00F73CDA">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F73CDA" w:rsidRPr="00F73CDA" w:rsidRDefault="00450620" w:rsidP="00F73CDA">
            <w:pPr>
              <w:jc w:val="center"/>
              <w:rPr>
                <w:rFonts w:ascii="Times New Roman" w:hAnsi="Times New Roman"/>
                <w:color w:val="000000"/>
                <w:sz w:val="18"/>
                <w:szCs w:val="18"/>
              </w:rPr>
            </w:pPr>
            <w:r w:rsidRPr="00450620">
              <w:rPr>
                <w:rFonts w:ascii="Times New Roman" w:hAnsi="Times New Roman"/>
                <w:color w:val="000000"/>
                <w:sz w:val="18"/>
                <w:szCs w:val="18"/>
              </w:rPr>
              <w:t xml:space="preserve">Мероприятие 16. Предоставление иных межбюджетных трансфертов на </w:t>
            </w:r>
            <w:proofErr w:type="gramStart"/>
            <w:r w:rsidRPr="00450620">
              <w:rPr>
                <w:rFonts w:ascii="Times New Roman" w:hAnsi="Times New Roman"/>
                <w:color w:val="000000"/>
                <w:sz w:val="18"/>
                <w:szCs w:val="18"/>
              </w:rPr>
              <w:t>финансовое  обеспечение</w:t>
            </w:r>
            <w:proofErr w:type="gramEnd"/>
            <w:r w:rsidRPr="00450620">
              <w:rPr>
                <w:rFonts w:ascii="Times New Roman" w:hAnsi="Times New Roman"/>
                <w:color w:val="000000"/>
                <w:sz w:val="18"/>
                <w:szCs w:val="18"/>
              </w:rPr>
              <w:t xml:space="preserve"> расходных обязательств, возникающих при выполнении полномочий органов местного самоуправления поселений по решению вопросов местного значения</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F73CDA" w:rsidRPr="00F07A03" w:rsidRDefault="00F73CDA" w:rsidP="00F73CDA">
            <w:pPr>
              <w:jc w:val="center"/>
              <w:rPr>
                <w:rFonts w:ascii="Times New Roman" w:hAnsi="Times New Roman"/>
                <w:sz w:val="18"/>
                <w:szCs w:val="18"/>
              </w:rPr>
            </w:pPr>
            <w:r w:rsidRPr="00F07A03">
              <w:rPr>
                <w:rFonts w:ascii="Times New Roman" w:hAnsi="Times New Roman"/>
                <w:sz w:val="18"/>
                <w:szCs w:val="18"/>
              </w:rPr>
              <w:t xml:space="preserve">Индикатор. </w:t>
            </w:r>
            <w:r w:rsidR="00450620" w:rsidRPr="00450620">
              <w:rPr>
                <w:rFonts w:ascii="Times New Roman" w:hAnsi="Times New Roman"/>
                <w:sz w:val="18"/>
                <w:szCs w:val="18"/>
              </w:rPr>
              <w:t>Количество приобретённых, построенных, реконструируемых, отремонтированных котельных</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F73CDA" w:rsidRDefault="00450620" w:rsidP="00F73CDA">
            <w:pPr>
              <w:jc w:val="center"/>
              <w:rPr>
                <w:rFonts w:ascii="Times New Roman" w:hAnsi="Times New Roman"/>
                <w:sz w:val="20"/>
                <w:szCs w:val="20"/>
              </w:rPr>
            </w:pPr>
            <w:r>
              <w:rPr>
                <w:rFonts w:ascii="Times New Roman" w:hAnsi="Times New Roman"/>
                <w:sz w:val="20"/>
                <w:szCs w:val="20"/>
              </w:rPr>
              <w:t>Шт.</w:t>
            </w:r>
          </w:p>
        </w:tc>
        <w:tc>
          <w:tcPr>
            <w:tcW w:w="708" w:type="dxa"/>
          </w:tcPr>
          <w:p w:rsidR="00F73CDA"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F73CDA"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F73CDA"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219 966,00</w:t>
            </w:r>
          </w:p>
        </w:tc>
        <w:tc>
          <w:tcPr>
            <w:tcW w:w="1137"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73CDA"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219 966,00</w:t>
            </w:r>
          </w:p>
        </w:tc>
        <w:tc>
          <w:tcPr>
            <w:tcW w:w="1278" w:type="dxa"/>
          </w:tcPr>
          <w:p w:rsidR="00F73CDA" w:rsidRPr="00FC7260"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73CDA" w:rsidRDefault="00F73CDA"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F73CDA" w:rsidRDefault="00F73CDA" w:rsidP="00F73CD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F73CDA" w:rsidRPr="00FC7260" w:rsidRDefault="00F73CDA" w:rsidP="00F73CDA">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450620" w:rsidRPr="00FC7260" w:rsidTr="00B919FD">
        <w:trPr>
          <w:gridAfter w:val="1"/>
          <w:wAfter w:w="6" w:type="dxa"/>
          <w:trHeight w:val="1452"/>
        </w:trPr>
        <w:tc>
          <w:tcPr>
            <w:tcW w:w="488" w:type="dxa"/>
          </w:tcPr>
          <w:p w:rsidR="00450620" w:rsidRPr="00FC7260" w:rsidRDefault="00450620" w:rsidP="00F73CDA">
            <w:pPr>
              <w:pStyle w:val="ConsPlusNormal"/>
              <w:contextualSpacing/>
              <w:rPr>
                <w:rFonts w:ascii="Times New Roman" w:hAnsi="Times New Roman" w:cs="Times New Roman"/>
                <w:sz w:val="18"/>
                <w:szCs w:val="18"/>
              </w:rPr>
            </w:pPr>
          </w:p>
        </w:tc>
        <w:tc>
          <w:tcPr>
            <w:tcW w:w="1559" w:type="dxa"/>
            <w:tcBorders>
              <w:top w:val="single" w:sz="4" w:space="0" w:color="auto"/>
              <w:left w:val="single" w:sz="4" w:space="0" w:color="auto"/>
              <w:bottom w:val="single" w:sz="4" w:space="0" w:color="000000"/>
              <w:right w:val="single" w:sz="4" w:space="0" w:color="auto"/>
            </w:tcBorders>
            <w:vAlign w:val="center"/>
          </w:tcPr>
          <w:p w:rsidR="00450620" w:rsidRPr="00450620" w:rsidRDefault="00450620" w:rsidP="00F73CDA">
            <w:pPr>
              <w:jc w:val="center"/>
              <w:rPr>
                <w:rFonts w:ascii="Times New Roman" w:hAnsi="Times New Roman"/>
                <w:color w:val="000000"/>
                <w:sz w:val="18"/>
                <w:szCs w:val="18"/>
              </w:rPr>
            </w:pPr>
            <w:r w:rsidRPr="00450620">
              <w:rPr>
                <w:rFonts w:ascii="Times New Roman" w:hAnsi="Times New Roman"/>
                <w:color w:val="000000"/>
                <w:sz w:val="18"/>
                <w:szCs w:val="18"/>
              </w:rPr>
              <w:t>Мероприятие 17. Передача полномочий по организации газоснабжения в части проведения ремонта газораспределите</w:t>
            </w:r>
            <w:r w:rsidRPr="00450620">
              <w:rPr>
                <w:rFonts w:ascii="Times New Roman" w:hAnsi="Times New Roman"/>
                <w:color w:val="000000"/>
                <w:sz w:val="18"/>
                <w:szCs w:val="18"/>
              </w:rPr>
              <w:lastRenderedPageBreak/>
              <w:t>льных сетей</w:t>
            </w:r>
          </w:p>
        </w:tc>
        <w:tc>
          <w:tcPr>
            <w:tcW w:w="1276" w:type="dxa"/>
            <w:tcBorders>
              <w:top w:val="single" w:sz="4" w:space="0" w:color="auto"/>
              <w:left w:val="single" w:sz="4" w:space="0" w:color="auto"/>
              <w:bottom w:val="single" w:sz="4" w:space="0" w:color="000000"/>
              <w:right w:val="single" w:sz="4" w:space="0" w:color="auto"/>
            </w:tcBorders>
            <w:shd w:val="clear" w:color="000000" w:fill="FFFFFF"/>
          </w:tcPr>
          <w:p w:rsidR="00450620" w:rsidRPr="00F07A03" w:rsidRDefault="00450620" w:rsidP="00450620">
            <w:pPr>
              <w:jc w:val="center"/>
              <w:rPr>
                <w:rFonts w:ascii="Times New Roman" w:hAnsi="Times New Roman"/>
                <w:sz w:val="18"/>
                <w:szCs w:val="18"/>
              </w:rPr>
            </w:pPr>
            <w:r w:rsidRPr="00450620">
              <w:rPr>
                <w:rFonts w:ascii="Times New Roman" w:hAnsi="Times New Roman"/>
                <w:sz w:val="18"/>
                <w:szCs w:val="18"/>
              </w:rPr>
              <w:lastRenderedPageBreak/>
              <w:t>Индикатор.</w:t>
            </w:r>
            <w:r>
              <w:rPr>
                <w:rFonts w:ascii="Times New Roman" w:hAnsi="Times New Roman"/>
                <w:sz w:val="18"/>
                <w:szCs w:val="18"/>
              </w:rPr>
              <w:t xml:space="preserve">  </w:t>
            </w:r>
            <w:r w:rsidRPr="00450620">
              <w:rPr>
                <w:rFonts w:ascii="Times New Roman" w:hAnsi="Times New Roman"/>
                <w:sz w:val="18"/>
                <w:szCs w:val="18"/>
              </w:rPr>
              <w:t>Протяженность построенных, реконструируемых и отремонтированных сетей   газораспредел</w:t>
            </w:r>
            <w:r w:rsidRPr="00450620">
              <w:rPr>
                <w:rFonts w:ascii="Times New Roman" w:hAnsi="Times New Roman"/>
                <w:sz w:val="18"/>
                <w:szCs w:val="18"/>
              </w:rPr>
              <w:lastRenderedPageBreak/>
              <w:t>ения (без нарастающего итога)</w:t>
            </w:r>
          </w:p>
        </w:tc>
        <w:tc>
          <w:tcPr>
            <w:tcW w:w="1134" w:type="dxa"/>
            <w:tcBorders>
              <w:top w:val="single" w:sz="4" w:space="0" w:color="auto"/>
              <w:left w:val="single" w:sz="4" w:space="0" w:color="auto"/>
              <w:bottom w:val="single" w:sz="4" w:space="0" w:color="000000"/>
              <w:right w:val="single" w:sz="4" w:space="0" w:color="auto"/>
            </w:tcBorders>
            <w:shd w:val="clear" w:color="000000" w:fill="FFFFFF"/>
          </w:tcPr>
          <w:p w:rsidR="00450620" w:rsidRDefault="00450620" w:rsidP="00F73CDA">
            <w:pPr>
              <w:jc w:val="center"/>
              <w:rPr>
                <w:rFonts w:ascii="Times New Roman" w:hAnsi="Times New Roman"/>
                <w:sz w:val="20"/>
                <w:szCs w:val="20"/>
              </w:rPr>
            </w:pPr>
            <w:r>
              <w:rPr>
                <w:rFonts w:ascii="Times New Roman" w:hAnsi="Times New Roman"/>
                <w:sz w:val="20"/>
                <w:szCs w:val="20"/>
              </w:rPr>
              <w:lastRenderedPageBreak/>
              <w:t>Км.</w:t>
            </w:r>
          </w:p>
        </w:tc>
        <w:tc>
          <w:tcPr>
            <w:tcW w:w="708"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0,006</w:t>
            </w:r>
          </w:p>
        </w:tc>
        <w:tc>
          <w:tcPr>
            <w:tcW w:w="851"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0,006</w:t>
            </w:r>
          </w:p>
        </w:tc>
        <w:tc>
          <w:tcPr>
            <w:tcW w:w="1134"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72 620,00</w:t>
            </w:r>
          </w:p>
        </w:tc>
        <w:tc>
          <w:tcPr>
            <w:tcW w:w="1137"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72 620,00</w:t>
            </w:r>
          </w:p>
        </w:tc>
        <w:tc>
          <w:tcPr>
            <w:tcW w:w="1278"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450620" w:rsidRDefault="00450620" w:rsidP="00F73CDA">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450620" w:rsidRDefault="00450620" w:rsidP="00F73CDA">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450620" w:rsidRDefault="00450620" w:rsidP="00F73CDA">
            <w:pPr>
              <w:pStyle w:val="ConsPlusNormal"/>
              <w:contextualSpacing/>
              <w:jc w:val="center"/>
              <w:rPr>
                <w:rFonts w:ascii="Times New Roman" w:hAnsi="Times New Roman" w:cs="Times New Roman"/>
                <w:b/>
                <w:sz w:val="18"/>
                <w:szCs w:val="18"/>
              </w:rPr>
            </w:pPr>
            <w:r w:rsidRPr="00450620">
              <w:rPr>
                <w:rFonts w:ascii="Times New Roman" w:hAnsi="Times New Roman" w:cs="Times New Roman"/>
                <w:b/>
                <w:sz w:val="18"/>
                <w:szCs w:val="18"/>
              </w:rPr>
              <w:t>х</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E34BB2" w:rsidRPr="00FC7260" w:rsidRDefault="00E34BB2" w:rsidP="00E34BB2">
            <w:pPr>
              <w:pStyle w:val="ConsPlusNormal"/>
              <w:ind w:left="79" w:right="-19"/>
              <w:contextualSpacing/>
              <w:jc w:val="center"/>
              <w:rPr>
                <w:rFonts w:ascii="Times New Roman" w:hAnsi="Times New Roman" w:cs="Times New Roman"/>
                <w:sz w:val="18"/>
                <w:szCs w:val="18"/>
              </w:rPr>
            </w:pP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F73CDA"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340E25" w:rsidRPr="00FC7260" w:rsidTr="00340E25">
        <w:trPr>
          <w:gridAfter w:val="1"/>
          <w:wAfter w:w="6" w:type="dxa"/>
          <w:trHeight w:val="379"/>
        </w:trPr>
        <w:tc>
          <w:tcPr>
            <w:tcW w:w="15024" w:type="dxa"/>
            <w:gridSpan w:val="14"/>
          </w:tcPr>
          <w:p w:rsidR="00340E25" w:rsidRPr="00340E25" w:rsidRDefault="00340E25" w:rsidP="00E34BB2">
            <w:pPr>
              <w:pStyle w:val="ConsPlusNormal"/>
              <w:contextualSpacing/>
              <w:jc w:val="center"/>
              <w:rPr>
                <w:rFonts w:ascii="Times New Roman" w:hAnsi="Times New Roman" w:cs="Times New Roman"/>
                <w:bCs/>
                <w:sz w:val="18"/>
                <w:szCs w:val="18"/>
              </w:rPr>
            </w:pPr>
            <w:r>
              <w:rPr>
                <w:rFonts w:ascii="Times New Roman" w:hAnsi="Times New Roman" w:cs="Times New Roman"/>
                <w:b/>
                <w:sz w:val="18"/>
                <w:szCs w:val="18"/>
              </w:rPr>
              <w:t>Основное мероприятие. «</w:t>
            </w:r>
            <w:r>
              <w:rPr>
                <w:rFonts w:ascii="Times New Roman" w:hAnsi="Times New Roman" w:cs="Times New Roman"/>
                <w:bCs/>
                <w:sz w:val="18"/>
                <w:szCs w:val="18"/>
              </w:rPr>
              <w:t>Обеспечение социально – значимых объектов автономными (резервными) источниками электроснабжения.</w:t>
            </w:r>
          </w:p>
        </w:tc>
      </w:tr>
      <w:tr w:rsidR="00340E25" w:rsidRPr="00FC7260" w:rsidTr="00B919FD">
        <w:trPr>
          <w:gridAfter w:val="1"/>
          <w:wAfter w:w="6" w:type="dxa"/>
          <w:trHeight w:val="379"/>
        </w:trPr>
        <w:tc>
          <w:tcPr>
            <w:tcW w:w="488" w:type="dxa"/>
          </w:tcPr>
          <w:p w:rsidR="00340E25" w:rsidRPr="00FC7260" w:rsidRDefault="00340E25" w:rsidP="00E34BB2">
            <w:pPr>
              <w:pStyle w:val="ConsPlusNormal"/>
              <w:contextualSpacing/>
              <w:rPr>
                <w:rFonts w:ascii="Times New Roman" w:hAnsi="Times New Roman" w:cs="Times New Roman"/>
                <w:sz w:val="18"/>
                <w:szCs w:val="18"/>
              </w:rPr>
            </w:pPr>
          </w:p>
        </w:tc>
        <w:tc>
          <w:tcPr>
            <w:tcW w:w="1559" w:type="dxa"/>
            <w:vAlign w:val="bottom"/>
          </w:tcPr>
          <w:p w:rsidR="00340E25" w:rsidRPr="00340E25" w:rsidRDefault="00340E25" w:rsidP="00E34BB2">
            <w:pPr>
              <w:pStyle w:val="ConsPlusNormal"/>
              <w:ind w:left="79" w:right="-19"/>
              <w:contextualSpacing/>
              <w:jc w:val="center"/>
              <w:rPr>
                <w:rFonts w:ascii="Times New Roman" w:hAnsi="Times New Roman" w:cs="Times New Roman"/>
                <w:bCs/>
                <w:sz w:val="18"/>
                <w:szCs w:val="18"/>
              </w:rPr>
            </w:pPr>
            <w:r w:rsidRPr="00340E25">
              <w:rPr>
                <w:rFonts w:ascii="Times New Roman" w:hAnsi="Times New Roman" w:cs="Times New Roman"/>
                <w:bCs/>
                <w:sz w:val="18"/>
                <w:szCs w:val="18"/>
              </w:rPr>
              <w:t>Мероприятие 2. Передача части полномочий по организации электроснабжения в части проведения ревизии и ремонта электроподстанций на территории сельских поселений, находящихся в муниципальной собственности Таврического района.</w:t>
            </w:r>
          </w:p>
        </w:tc>
        <w:tc>
          <w:tcPr>
            <w:tcW w:w="1276" w:type="dxa"/>
          </w:tcPr>
          <w:p w:rsidR="00340E25" w:rsidRPr="00FC7260" w:rsidRDefault="00450620" w:rsidP="00E34BB2">
            <w:pPr>
              <w:pStyle w:val="ConsPlusNormal"/>
              <w:ind w:left="79" w:right="-19"/>
              <w:contextualSpacing/>
              <w:jc w:val="center"/>
              <w:rPr>
                <w:rFonts w:ascii="Times New Roman" w:hAnsi="Times New Roman" w:cs="Times New Roman"/>
                <w:sz w:val="18"/>
                <w:szCs w:val="18"/>
              </w:rPr>
            </w:pPr>
            <w:r w:rsidRPr="00450620">
              <w:rPr>
                <w:rFonts w:ascii="Times New Roman" w:hAnsi="Times New Roman" w:cs="Times New Roman"/>
                <w:sz w:val="18"/>
                <w:szCs w:val="18"/>
              </w:rPr>
              <w:t xml:space="preserve">Индикатор.  </w:t>
            </w:r>
            <w:proofErr w:type="gramStart"/>
            <w:r w:rsidR="00FB5B5E" w:rsidRPr="00FB5B5E">
              <w:rPr>
                <w:rFonts w:ascii="Times New Roman" w:hAnsi="Times New Roman" w:cs="Times New Roman"/>
                <w:sz w:val="18"/>
                <w:szCs w:val="18"/>
              </w:rPr>
              <w:t>Количество трансформаторных подстанций</w:t>
            </w:r>
            <w:proofErr w:type="gramEnd"/>
            <w:r w:rsidR="00FB5B5E" w:rsidRPr="00FB5B5E">
              <w:rPr>
                <w:rFonts w:ascii="Times New Roman" w:hAnsi="Times New Roman" w:cs="Times New Roman"/>
                <w:sz w:val="18"/>
                <w:szCs w:val="18"/>
              </w:rPr>
              <w:t xml:space="preserve"> на которых была проведена ревизия</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340E25" w:rsidRPr="00FC7260" w:rsidRDefault="00450620"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851" w:type="dxa"/>
          </w:tcPr>
          <w:p w:rsidR="00340E25" w:rsidRPr="00FC7260" w:rsidRDefault="00450620"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D729F9">
              <w:rPr>
                <w:rFonts w:ascii="Times New Roman" w:hAnsi="Times New Roman" w:cs="Times New Roman"/>
                <w:sz w:val="18"/>
                <w:szCs w:val="18"/>
              </w:rPr>
              <w:t>,00</w:t>
            </w:r>
          </w:p>
        </w:tc>
        <w:tc>
          <w:tcPr>
            <w:tcW w:w="1214" w:type="dxa"/>
          </w:tcPr>
          <w:p w:rsidR="00340E25" w:rsidRPr="00FC7260" w:rsidRDefault="00D729F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599 490,00</w:t>
            </w:r>
          </w:p>
        </w:tc>
        <w:tc>
          <w:tcPr>
            <w:tcW w:w="1137"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40E25" w:rsidRPr="00FC7260" w:rsidRDefault="00D729F9" w:rsidP="00E34BB2">
            <w:pPr>
              <w:pStyle w:val="ConsPlusNormal"/>
              <w:ind w:left="79" w:right="-19"/>
              <w:contextualSpacing/>
              <w:jc w:val="center"/>
              <w:rPr>
                <w:rFonts w:ascii="Times New Roman" w:hAnsi="Times New Roman" w:cs="Times New Roman"/>
                <w:sz w:val="18"/>
                <w:szCs w:val="18"/>
              </w:rPr>
            </w:pPr>
            <w:r w:rsidRPr="00D729F9">
              <w:rPr>
                <w:rFonts w:ascii="Times New Roman" w:hAnsi="Times New Roman" w:cs="Times New Roman"/>
                <w:sz w:val="18"/>
                <w:szCs w:val="18"/>
              </w:rPr>
              <w:t>599 490,00</w:t>
            </w:r>
          </w:p>
        </w:tc>
        <w:tc>
          <w:tcPr>
            <w:tcW w:w="1278"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40E25" w:rsidRPr="00FC7260" w:rsidRDefault="00FB5B5E"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340E25" w:rsidRPr="00FC7260" w:rsidRDefault="00FB5B5E" w:rsidP="00E34BB2">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48" w:type="dxa"/>
          </w:tcPr>
          <w:p w:rsidR="00340E25" w:rsidRDefault="00FB5B5E"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х</w:t>
            </w:r>
          </w:p>
        </w:tc>
      </w:tr>
      <w:tr w:rsidR="00340E25" w:rsidRPr="00FC7260" w:rsidTr="00B919FD">
        <w:trPr>
          <w:gridAfter w:val="1"/>
          <w:wAfter w:w="6" w:type="dxa"/>
          <w:trHeight w:val="379"/>
        </w:trPr>
        <w:tc>
          <w:tcPr>
            <w:tcW w:w="488" w:type="dxa"/>
          </w:tcPr>
          <w:p w:rsidR="00340E25" w:rsidRPr="00FC7260" w:rsidRDefault="00340E25" w:rsidP="00340E25">
            <w:pPr>
              <w:pStyle w:val="ConsPlusNormal"/>
              <w:contextualSpacing/>
              <w:rPr>
                <w:rFonts w:ascii="Times New Roman" w:hAnsi="Times New Roman" w:cs="Times New Roman"/>
                <w:sz w:val="18"/>
                <w:szCs w:val="18"/>
              </w:rPr>
            </w:pPr>
          </w:p>
        </w:tc>
        <w:tc>
          <w:tcPr>
            <w:tcW w:w="1559" w:type="dxa"/>
            <w:vAlign w:val="bottom"/>
          </w:tcPr>
          <w:p w:rsidR="00340E25" w:rsidRPr="00FC7260" w:rsidRDefault="00340E25" w:rsidP="00340E25">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340E25" w:rsidRPr="00FC7260" w:rsidRDefault="00340E25" w:rsidP="00340E25">
            <w:pPr>
              <w:pStyle w:val="ConsPlusNormal"/>
              <w:ind w:left="79" w:right="-19"/>
              <w:contextualSpacing/>
              <w:jc w:val="center"/>
              <w:rPr>
                <w:rFonts w:ascii="Times New Roman" w:hAnsi="Times New Roman" w:cs="Times New Roman"/>
                <w:sz w:val="18"/>
                <w:szCs w:val="18"/>
              </w:rPr>
            </w:pPr>
          </w:p>
        </w:tc>
        <w:tc>
          <w:tcPr>
            <w:tcW w:w="1276"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340E25" w:rsidRPr="00FC7260" w:rsidRDefault="00340E25" w:rsidP="00340E2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340E25" w:rsidRPr="00FC7260" w:rsidRDefault="00340E25" w:rsidP="00340E2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340E25" w:rsidRDefault="00FB5B5E" w:rsidP="00340E25">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E34BB2" w:rsidRPr="00FC7260" w:rsidRDefault="00A87B18" w:rsidP="00E34BB2">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94,65</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lastRenderedPageBreak/>
              <w:t xml:space="preserve">Подпрограмма «Модернизация и развитие </w:t>
            </w:r>
            <w:proofErr w:type="gramStart"/>
            <w:r w:rsidRPr="00FC7260">
              <w:rPr>
                <w:rFonts w:ascii="Times New Roman" w:hAnsi="Times New Roman" w:cs="Times New Roman"/>
                <w:b/>
                <w:sz w:val="18"/>
                <w:szCs w:val="18"/>
              </w:rPr>
              <w:t>автомобильных  дорог</w:t>
            </w:r>
            <w:proofErr w:type="gramEnd"/>
            <w:r w:rsidRPr="00FC7260">
              <w:rPr>
                <w:rFonts w:ascii="Times New Roman" w:hAnsi="Times New Roman" w:cs="Times New Roman"/>
                <w:b/>
                <w:sz w:val="18"/>
                <w:szCs w:val="18"/>
              </w:rPr>
              <w:t>»</w:t>
            </w:r>
          </w:p>
        </w:tc>
      </w:tr>
      <w:tr w:rsidR="00E34BB2" w:rsidRPr="00FC7260" w:rsidTr="00B919FD">
        <w:trPr>
          <w:trHeight w:val="379"/>
        </w:trPr>
        <w:tc>
          <w:tcPr>
            <w:tcW w:w="15030" w:type="dxa"/>
            <w:gridSpan w:val="15"/>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Основное мероприятие:</w:t>
            </w:r>
            <w:r w:rsidRPr="00FC7260">
              <w:rPr>
                <w:rFonts w:ascii="Times New Roman" w:hAnsi="Times New Roman" w:cs="Times New Roman"/>
                <w:sz w:val="18"/>
                <w:szCs w:val="18"/>
              </w:rPr>
              <w:t xml:space="preserve"> «Строительство, реконструкция и ремонт автомобильных дорог»</w:t>
            </w:r>
          </w:p>
        </w:tc>
      </w:tr>
      <w:tr w:rsidR="00E34BB2" w:rsidRPr="00FC7260" w:rsidTr="00B919FD">
        <w:trPr>
          <w:gridAfter w:val="1"/>
          <w:wAfter w:w="6" w:type="dxa"/>
          <w:trHeight w:val="379"/>
        </w:trPr>
        <w:tc>
          <w:tcPr>
            <w:tcW w:w="488" w:type="dxa"/>
          </w:tcPr>
          <w:p w:rsidR="00E34BB2" w:rsidRPr="00FC7260" w:rsidRDefault="00E34BB2" w:rsidP="00E34BB2">
            <w:pPr>
              <w:pStyle w:val="ConsPlusNormal"/>
              <w:contextualSpacing/>
              <w:rPr>
                <w:rFonts w:ascii="Times New Roman" w:hAnsi="Times New Roman" w:cs="Times New Roman"/>
                <w:sz w:val="18"/>
                <w:szCs w:val="18"/>
              </w:rPr>
            </w:pPr>
          </w:p>
        </w:tc>
        <w:tc>
          <w:tcPr>
            <w:tcW w:w="1559" w:type="dxa"/>
            <w:vAlign w:val="bottom"/>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694DFF">
              <w:rPr>
                <w:rFonts w:ascii="Times New Roman" w:hAnsi="Times New Roman" w:cs="Times New Roman"/>
                <w:sz w:val="18"/>
                <w:szCs w:val="18"/>
              </w:rPr>
              <w:t>Мероприятие 1. Текущее содержание дорог сезонного характера вне границ населенных пунктов в границах муниципального района</w:t>
            </w:r>
          </w:p>
        </w:tc>
        <w:tc>
          <w:tcPr>
            <w:tcW w:w="1276"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E34BB2" w:rsidRPr="00FC7260" w:rsidRDefault="00F73CDA"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E34BB2" w:rsidRPr="00FC7260" w:rsidRDefault="00BA518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E34BB2" w:rsidRPr="00FC7260" w:rsidRDefault="00BA518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E34BB2" w:rsidRPr="00FC7260" w:rsidRDefault="007E2133"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34BB2" w:rsidRPr="00FC7260" w:rsidRDefault="00BA518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1 739 497,31</w:t>
            </w:r>
          </w:p>
        </w:tc>
        <w:tc>
          <w:tcPr>
            <w:tcW w:w="1137"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34BB2" w:rsidRPr="00FC7260" w:rsidRDefault="00BA518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858 520,79</w:t>
            </w:r>
          </w:p>
        </w:tc>
        <w:tc>
          <w:tcPr>
            <w:tcW w:w="1278" w:type="dxa"/>
          </w:tcPr>
          <w:p w:rsidR="00E34BB2" w:rsidRPr="00FC7260" w:rsidRDefault="00E34BB2" w:rsidP="00E34BB2">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34BB2" w:rsidRPr="00FC7260" w:rsidRDefault="00BA5189" w:rsidP="00E34BB2">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0,49</w:t>
            </w:r>
          </w:p>
        </w:tc>
        <w:tc>
          <w:tcPr>
            <w:tcW w:w="1132" w:type="dxa"/>
          </w:tcPr>
          <w:p w:rsidR="00E34BB2" w:rsidRPr="00FC7260" w:rsidRDefault="00E34BB2" w:rsidP="00E34BB2">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1</w:t>
            </w:r>
            <w:r>
              <w:rPr>
                <w:rFonts w:ascii="Times New Roman" w:hAnsi="Times New Roman" w:cs="Times New Roman"/>
                <w:sz w:val="18"/>
                <w:szCs w:val="18"/>
              </w:rPr>
              <w:t>,00</w:t>
            </w:r>
          </w:p>
        </w:tc>
        <w:tc>
          <w:tcPr>
            <w:tcW w:w="848" w:type="dxa"/>
          </w:tcPr>
          <w:p w:rsidR="00E34BB2" w:rsidRPr="00FC7260" w:rsidRDefault="00E34BB2" w:rsidP="00E34BB2">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514489" w:rsidRPr="00FC7260" w:rsidTr="00B919FD">
        <w:trPr>
          <w:gridAfter w:val="1"/>
          <w:wAfter w:w="6" w:type="dxa"/>
          <w:trHeight w:val="379"/>
        </w:trPr>
        <w:tc>
          <w:tcPr>
            <w:tcW w:w="488" w:type="dxa"/>
          </w:tcPr>
          <w:p w:rsidR="00514489" w:rsidRPr="00FC7260" w:rsidRDefault="00514489" w:rsidP="00514489">
            <w:pPr>
              <w:pStyle w:val="ConsPlusNormal"/>
              <w:contextualSpacing/>
              <w:rPr>
                <w:rFonts w:ascii="Times New Roman" w:hAnsi="Times New Roman" w:cs="Times New Roman"/>
                <w:sz w:val="18"/>
                <w:szCs w:val="18"/>
              </w:rPr>
            </w:pPr>
          </w:p>
        </w:tc>
        <w:tc>
          <w:tcPr>
            <w:tcW w:w="1559" w:type="dxa"/>
            <w:vAlign w:val="bottom"/>
          </w:tcPr>
          <w:p w:rsidR="00514489" w:rsidRPr="00694DFF" w:rsidRDefault="00514489" w:rsidP="00514489">
            <w:pPr>
              <w:pStyle w:val="ConsPlusNormal"/>
              <w:ind w:left="79" w:right="-19"/>
              <w:contextualSpacing/>
              <w:jc w:val="center"/>
              <w:rPr>
                <w:rFonts w:ascii="Times New Roman" w:hAnsi="Times New Roman" w:cs="Times New Roman"/>
                <w:sz w:val="18"/>
                <w:szCs w:val="18"/>
              </w:rPr>
            </w:pPr>
            <w:r w:rsidRPr="00514489">
              <w:rPr>
                <w:rFonts w:ascii="Times New Roman" w:hAnsi="Times New Roman" w:cs="Times New Roman"/>
                <w:sz w:val="18"/>
                <w:szCs w:val="18"/>
              </w:rPr>
              <w:t>Мероприятие 2. Выполнение текущего ремонта автомобильных дорог общего пользования местного значения, находящихся в собственности Таврического муниципального района Омской области</w:t>
            </w:r>
          </w:p>
        </w:tc>
        <w:tc>
          <w:tcPr>
            <w:tcW w:w="1276"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14489"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192 688,35</w:t>
            </w:r>
          </w:p>
        </w:tc>
        <w:tc>
          <w:tcPr>
            <w:tcW w:w="1137"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514489"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27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514489"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2" w:type="dxa"/>
          </w:tcPr>
          <w:p w:rsidR="00514489" w:rsidRPr="00FC7260" w:rsidRDefault="00514489" w:rsidP="0051448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848" w:type="dxa"/>
          </w:tcPr>
          <w:p w:rsidR="00514489" w:rsidRPr="00FC7260" w:rsidRDefault="00514489" w:rsidP="00514489">
            <w:pPr>
              <w:pStyle w:val="ConsPlusNormal"/>
              <w:contextualSpacing/>
              <w:jc w:val="center"/>
              <w:rPr>
                <w:rFonts w:ascii="Times New Roman" w:hAnsi="Times New Roman" w:cs="Times New Roman"/>
                <w:b/>
                <w:sz w:val="18"/>
                <w:szCs w:val="18"/>
              </w:rPr>
            </w:pPr>
            <w:r w:rsidRPr="00514489">
              <w:rPr>
                <w:rFonts w:ascii="Times New Roman" w:hAnsi="Times New Roman" w:cs="Times New Roman"/>
                <w:b/>
                <w:sz w:val="18"/>
                <w:szCs w:val="18"/>
              </w:rPr>
              <w:t>х</w:t>
            </w:r>
          </w:p>
        </w:tc>
      </w:tr>
      <w:tr w:rsidR="00514489" w:rsidRPr="00FC7260" w:rsidTr="00B919FD">
        <w:trPr>
          <w:gridAfter w:val="1"/>
          <w:wAfter w:w="6" w:type="dxa"/>
          <w:trHeight w:val="379"/>
        </w:trPr>
        <w:tc>
          <w:tcPr>
            <w:tcW w:w="488" w:type="dxa"/>
          </w:tcPr>
          <w:p w:rsidR="00514489" w:rsidRPr="00FC7260" w:rsidRDefault="00514489" w:rsidP="00514489">
            <w:pPr>
              <w:pStyle w:val="ConsPlusNormal"/>
              <w:contextualSpacing/>
              <w:rPr>
                <w:rFonts w:ascii="Times New Roman" w:hAnsi="Times New Roman" w:cs="Times New Roman"/>
                <w:sz w:val="18"/>
                <w:szCs w:val="18"/>
              </w:rPr>
            </w:pPr>
          </w:p>
        </w:tc>
        <w:tc>
          <w:tcPr>
            <w:tcW w:w="1559" w:type="dxa"/>
            <w:vAlign w:val="bottom"/>
          </w:tcPr>
          <w:p w:rsidR="00514489" w:rsidRPr="00694DFF" w:rsidRDefault="00514489" w:rsidP="00514489">
            <w:pPr>
              <w:pStyle w:val="ConsPlusNormal"/>
              <w:ind w:left="79" w:right="-19"/>
              <w:contextualSpacing/>
              <w:jc w:val="center"/>
              <w:rPr>
                <w:rFonts w:ascii="Times New Roman" w:hAnsi="Times New Roman" w:cs="Times New Roman"/>
                <w:sz w:val="18"/>
                <w:szCs w:val="18"/>
              </w:rPr>
            </w:pPr>
            <w:r w:rsidRPr="00514489">
              <w:rPr>
                <w:rFonts w:ascii="Times New Roman" w:hAnsi="Times New Roman" w:cs="Times New Roman"/>
                <w:sz w:val="18"/>
                <w:szCs w:val="18"/>
              </w:rPr>
              <w:t>Мероприятие 2.1.</w:t>
            </w:r>
            <w:r>
              <w:rPr>
                <w:rFonts w:ascii="Times New Roman" w:hAnsi="Times New Roman" w:cs="Times New Roman"/>
                <w:sz w:val="18"/>
                <w:szCs w:val="18"/>
              </w:rPr>
              <w:t xml:space="preserve"> </w:t>
            </w:r>
            <w:r w:rsidRPr="00514489">
              <w:rPr>
                <w:rFonts w:ascii="Times New Roman" w:hAnsi="Times New Roman" w:cs="Times New Roman"/>
                <w:sz w:val="18"/>
                <w:szCs w:val="18"/>
              </w:rPr>
              <w:t xml:space="preserve">Выполнение работ по ремонту автодороги, автодорога к Рыбхозу, </w:t>
            </w:r>
            <w:proofErr w:type="spellStart"/>
            <w:r w:rsidRPr="00514489">
              <w:rPr>
                <w:rFonts w:ascii="Times New Roman" w:hAnsi="Times New Roman" w:cs="Times New Roman"/>
                <w:sz w:val="18"/>
                <w:szCs w:val="18"/>
              </w:rPr>
              <w:t>струйно</w:t>
            </w:r>
            <w:proofErr w:type="spellEnd"/>
            <w:r w:rsidRPr="00514489">
              <w:rPr>
                <w:rFonts w:ascii="Times New Roman" w:hAnsi="Times New Roman" w:cs="Times New Roman"/>
                <w:sz w:val="18"/>
                <w:szCs w:val="18"/>
              </w:rPr>
              <w:t xml:space="preserve"> - </w:t>
            </w:r>
            <w:proofErr w:type="spellStart"/>
            <w:r w:rsidRPr="00514489">
              <w:rPr>
                <w:rFonts w:ascii="Times New Roman" w:hAnsi="Times New Roman" w:cs="Times New Roman"/>
                <w:sz w:val="18"/>
                <w:szCs w:val="18"/>
              </w:rPr>
              <w:t>иньекционным</w:t>
            </w:r>
            <w:proofErr w:type="spellEnd"/>
            <w:r w:rsidRPr="00514489">
              <w:rPr>
                <w:rFonts w:ascii="Times New Roman" w:hAnsi="Times New Roman" w:cs="Times New Roman"/>
                <w:sz w:val="18"/>
                <w:szCs w:val="18"/>
              </w:rPr>
              <w:t xml:space="preserve"> методом</w:t>
            </w:r>
          </w:p>
        </w:tc>
        <w:tc>
          <w:tcPr>
            <w:tcW w:w="1276"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562 805,83</w:t>
            </w:r>
          </w:p>
        </w:tc>
        <w:tc>
          <w:tcPr>
            <w:tcW w:w="1137"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514489">
              <w:rPr>
                <w:rFonts w:ascii="Times New Roman" w:hAnsi="Times New Roman" w:cs="Times New Roman"/>
                <w:sz w:val="18"/>
                <w:szCs w:val="18"/>
              </w:rPr>
              <w:t>562 805,83</w:t>
            </w:r>
          </w:p>
        </w:tc>
        <w:tc>
          <w:tcPr>
            <w:tcW w:w="127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514489" w:rsidRPr="00FC7260" w:rsidRDefault="00514489" w:rsidP="0051448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514489" w:rsidRPr="00FC7260" w:rsidRDefault="00514489" w:rsidP="00514489">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514489" w:rsidRPr="00FC7260" w:rsidTr="00B919FD">
        <w:trPr>
          <w:gridAfter w:val="1"/>
          <w:wAfter w:w="6" w:type="dxa"/>
          <w:trHeight w:val="379"/>
        </w:trPr>
        <w:tc>
          <w:tcPr>
            <w:tcW w:w="488" w:type="dxa"/>
          </w:tcPr>
          <w:p w:rsidR="00514489" w:rsidRPr="00FC7260" w:rsidRDefault="00514489" w:rsidP="00514489">
            <w:pPr>
              <w:pStyle w:val="ConsPlusNormal"/>
              <w:contextualSpacing/>
              <w:rPr>
                <w:rFonts w:ascii="Times New Roman" w:hAnsi="Times New Roman" w:cs="Times New Roman"/>
                <w:sz w:val="18"/>
                <w:szCs w:val="18"/>
              </w:rPr>
            </w:pPr>
          </w:p>
        </w:tc>
        <w:tc>
          <w:tcPr>
            <w:tcW w:w="1559" w:type="dxa"/>
            <w:vAlign w:val="bottom"/>
          </w:tcPr>
          <w:p w:rsidR="00514489" w:rsidRPr="00694DFF" w:rsidRDefault="00514489" w:rsidP="00514489">
            <w:pPr>
              <w:pStyle w:val="ConsPlusNormal"/>
              <w:ind w:left="79" w:right="-19"/>
              <w:contextualSpacing/>
              <w:jc w:val="center"/>
              <w:rPr>
                <w:rFonts w:ascii="Times New Roman" w:hAnsi="Times New Roman" w:cs="Times New Roman"/>
                <w:sz w:val="18"/>
                <w:szCs w:val="18"/>
              </w:rPr>
            </w:pPr>
            <w:r w:rsidRPr="00514489">
              <w:rPr>
                <w:rFonts w:ascii="Times New Roman" w:hAnsi="Times New Roman" w:cs="Times New Roman"/>
                <w:sz w:val="18"/>
                <w:szCs w:val="18"/>
              </w:rPr>
              <w:t xml:space="preserve">Мероприятие 3. Строительство автомобильной дороги к КХ "Потапов В.М." с. Луговое </w:t>
            </w:r>
            <w:proofErr w:type="spellStart"/>
            <w:r w:rsidRPr="00514489">
              <w:rPr>
                <w:rFonts w:ascii="Times New Roman" w:hAnsi="Times New Roman" w:cs="Times New Roman"/>
                <w:sz w:val="18"/>
                <w:szCs w:val="18"/>
              </w:rPr>
              <w:t>Луговского</w:t>
            </w:r>
            <w:proofErr w:type="spellEnd"/>
            <w:r w:rsidRPr="00514489">
              <w:rPr>
                <w:rFonts w:ascii="Times New Roman" w:hAnsi="Times New Roman" w:cs="Times New Roman"/>
                <w:sz w:val="18"/>
                <w:szCs w:val="18"/>
              </w:rPr>
              <w:t xml:space="preserve"> сельского поселения Таврического муниципального района Омской области</w:t>
            </w:r>
          </w:p>
        </w:tc>
        <w:tc>
          <w:tcPr>
            <w:tcW w:w="1276"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13 522 951,6</w:t>
            </w:r>
          </w:p>
        </w:tc>
        <w:tc>
          <w:tcPr>
            <w:tcW w:w="1137"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514489">
              <w:rPr>
                <w:rFonts w:ascii="Times New Roman" w:hAnsi="Times New Roman" w:cs="Times New Roman"/>
                <w:sz w:val="18"/>
                <w:szCs w:val="18"/>
              </w:rPr>
              <w:t>13 522 951,6</w:t>
            </w:r>
          </w:p>
        </w:tc>
        <w:tc>
          <w:tcPr>
            <w:tcW w:w="1278"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514489" w:rsidRPr="00FC7260" w:rsidRDefault="00514489" w:rsidP="00514489">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514489" w:rsidRPr="00FC7260" w:rsidRDefault="00514489" w:rsidP="00514489">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514489" w:rsidRPr="00FC7260" w:rsidRDefault="00514489" w:rsidP="00514489">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280FC0" w:rsidRPr="00FC7260" w:rsidTr="00B919FD">
        <w:trPr>
          <w:gridAfter w:val="1"/>
          <w:wAfter w:w="6" w:type="dxa"/>
          <w:trHeight w:val="379"/>
        </w:trPr>
        <w:tc>
          <w:tcPr>
            <w:tcW w:w="488" w:type="dxa"/>
          </w:tcPr>
          <w:p w:rsidR="00280FC0" w:rsidRPr="00FC7260" w:rsidRDefault="00280FC0" w:rsidP="00280FC0">
            <w:pPr>
              <w:pStyle w:val="ConsPlusNormal"/>
              <w:contextualSpacing/>
              <w:rPr>
                <w:rFonts w:ascii="Times New Roman" w:hAnsi="Times New Roman" w:cs="Times New Roman"/>
                <w:sz w:val="18"/>
                <w:szCs w:val="18"/>
              </w:rPr>
            </w:pPr>
          </w:p>
        </w:tc>
        <w:tc>
          <w:tcPr>
            <w:tcW w:w="1559" w:type="dxa"/>
            <w:vAlign w:val="bottom"/>
          </w:tcPr>
          <w:p w:rsidR="00280FC0" w:rsidRPr="00694DFF" w:rsidRDefault="00280FC0" w:rsidP="00280FC0">
            <w:pPr>
              <w:pStyle w:val="ConsPlusNormal"/>
              <w:ind w:left="79" w:right="-19"/>
              <w:contextualSpacing/>
              <w:jc w:val="center"/>
              <w:rPr>
                <w:rFonts w:ascii="Times New Roman" w:hAnsi="Times New Roman" w:cs="Times New Roman"/>
                <w:sz w:val="18"/>
                <w:szCs w:val="18"/>
              </w:rPr>
            </w:pPr>
            <w:r w:rsidRPr="00280FC0">
              <w:rPr>
                <w:rFonts w:ascii="Times New Roman" w:hAnsi="Times New Roman" w:cs="Times New Roman"/>
                <w:sz w:val="18"/>
                <w:szCs w:val="18"/>
              </w:rPr>
              <w:t xml:space="preserve">Мероприятие 3.1. Выполнение авторского надзора по объекту «Строительство автомобильной дороги к КХ «Потапов В.М.» с. Луговое </w:t>
            </w:r>
            <w:proofErr w:type="spellStart"/>
            <w:r w:rsidRPr="00280FC0">
              <w:rPr>
                <w:rFonts w:ascii="Times New Roman" w:hAnsi="Times New Roman" w:cs="Times New Roman"/>
                <w:sz w:val="18"/>
                <w:szCs w:val="18"/>
              </w:rPr>
              <w:t>Луговского</w:t>
            </w:r>
            <w:proofErr w:type="spellEnd"/>
            <w:r w:rsidRPr="00280FC0">
              <w:rPr>
                <w:rFonts w:ascii="Times New Roman" w:hAnsi="Times New Roman" w:cs="Times New Roman"/>
                <w:sz w:val="18"/>
                <w:szCs w:val="18"/>
              </w:rPr>
              <w:t xml:space="preserve"> сельского поселения Таврического муниципального района Омской области»</w:t>
            </w:r>
          </w:p>
        </w:tc>
        <w:tc>
          <w:tcPr>
            <w:tcW w:w="1276"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Протяженность построенных, реконструируемых и отремонтированных дорог </w:t>
            </w:r>
          </w:p>
        </w:tc>
        <w:tc>
          <w:tcPr>
            <w:tcW w:w="113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50 000,0</w:t>
            </w:r>
          </w:p>
        </w:tc>
        <w:tc>
          <w:tcPr>
            <w:tcW w:w="1137"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280FC0">
              <w:rPr>
                <w:rFonts w:ascii="Times New Roman" w:hAnsi="Times New Roman" w:cs="Times New Roman"/>
                <w:sz w:val="18"/>
                <w:szCs w:val="18"/>
              </w:rPr>
              <w:t>50 000,0</w:t>
            </w:r>
          </w:p>
        </w:tc>
        <w:tc>
          <w:tcPr>
            <w:tcW w:w="1278"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2" w:type="dxa"/>
          </w:tcPr>
          <w:p w:rsidR="00280FC0" w:rsidRPr="00FC7260" w:rsidRDefault="00280FC0" w:rsidP="00280FC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80FC0" w:rsidRPr="00FC7260" w:rsidRDefault="00280FC0" w:rsidP="00280FC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280FC0" w:rsidRPr="00FC7260" w:rsidTr="00B919FD">
        <w:trPr>
          <w:gridAfter w:val="1"/>
          <w:wAfter w:w="6" w:type="dxa"/>
          <w:trHeight w:val="379"/>
        </w:trPr>
        <w:tc>
          <w:tcPr>
            <w:tcW w:w="488" w:type="dxa"/>
          </w:tcPr>
          <w:p w:rsidR="00280FC0" w:rsidRPr="00FC7260" w:rsidRDefault="00280FC0" w:rsidP="00280FC0">
            <w:pPr>
              <w:pStyle w:val="ConsPlusNormal"/>
              <w:contextualSpacing/>
              <w:rPr>
                <w:rFonts w:ascii="Times New Roman" w:hAnsi="Times New Roman" w:cs="Times New Roman"/>
                <w:sz w:val="18"/>
                <w:szCs w:val="18"/>
              </w:rPr>
            </w:pPr>
          </w:p>
        </w:tc>
        <w:tc>
          <w:tcPr>
            <w:tcW w:w="1559" w:type="dxa"/>
            <w:vAlign w:val="bottom"/>
          </w:tcPr>
          <w:p w:rsidR="00280FC0" w:rsidRPr="00694DFF" w:rsidRDefault="00280FC0" w:rsidP="00280FC0">
            <w:pPr>
              <w:pStyle w:val="ConsPlusNormal"/>
              <w:ind w:left="79" w:right="-19"/>
              <w:contextualSpacing/>
              <w:jc w:val="center"/>
              <w:rPr>
                <w:rFonts w:ascii="Times New Roman" w:hAnsi="Times New Roman" w:cs="Times New Roman"/>
                <w:sz w:val="18"/>
                <w:szCs w:val="18"/>
              </w:rPr>
            </w:pPr>
            <w:r w:rsidRPr="00280FC0">
              <w:rPr>
                <w:rFonts w:ascii="Times New Roman" w:hAnsi="Times New Roman" w:cs="Times New Roman"/>
                <w:sz w:val="18"/>
                <w:szCs w:val="18"/>
              </w:rPr>
              <w:t xml:space="preserve">Мероприятие 3.2. Осуществление строительного контроля за ходом строительных работ по объекту «Строительство автомобильной дороги к КХ </w:t>
            </w:r>
            <w:r w:rsidRPr="00280FC0">
              <w:rPr>
                <w:rFonts w:ascii="Times New Roman" w:hAnsi="Times New Roman" w:cs="Times New Roman"/>
                <w:sz w:val="18"/>
                <w:szCs w:val="18"/>
              </w:rPr>
              <w:lastRenderedPageBreak/>
              <w:t xml:space="preserve">«Потапов В.М.» с. Луговое </w:t>
            </w:r>
            <w:proofErr w:type="spellStart"/>
            <w:r w:rsidRPr="00280FC0">
              <w:rPr>
                <w:rFonts w:ascii="Times New Roman" w:hAnsi="Times New Roman" w:cs="Times New Roman"/>
                <w:sz w:val="18"/>
                <w:szCs w:val="18"/>
              </w:rPr>
              <w:t>Луговского</w:t>
            </w:r>
            <w:proofErr w:type="spellEnd"/>
            <w:r w:rsidRPr="00280FC0">
              <w:rPr>
                <w:rFonts w:ascii="Times New Roman" w:hAnsi="Times New Roman" w:cs="Times New Roman"/>
                <w:sz w:val="18"/>
                <w:szCs w:val="18"/>
              </w:rPr>
              <w:t xml:space="preserve"> сельского поселения Таврического муниципального района Омской области»</w:t>
            </w:r>
          </w:p>
        </w:tc>
        <w:tc>
          <w:tcPr>
            <w:tcW w:w="1276"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280FC0" w:rsidRPr="00FC7260" w:rsidRDefault="00635BB8"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280 960,00</w:t>
            </w:r>
          </w:p>
        </w:tc>
        <w:tc>
          <w:tcPr>
            <w:tcW w:w="1137"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280FC0" w:rsidRPr="00FC7260" w:rsidRDefault="00635BB8"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75 800,0</w:t>
            </w:r>
          </w:p>
        </w:tc>
        <w:tc>
          <w:tcPr>
            <w:tcW w:w="1278" w:type="dxa"/>
          </w:tcPr>
          <w:p w:rsidR="00280FC0" w:rsidRPr="00FC7260" w:rsidRDefault="00280FC0" w:rsidP="00280FC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280FC0" w:rsidRPr="00FC7260" w:rsidRDefault="00635BB8" w:rsidP="00280FC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0,27</w:t>
            </w:r>
          </w:p>
        </w:tc>
        <w:tc>
          <w:tcPr>
            <w:tcW w:w="1132" w:type="dxa"/>
          </w:tcPr>
          <w:p w:rsidR="00280FC0" w:rsidRPr="00FC7260" w:rsidRDefault="00280FC0" w:rsidP="00280FC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280FC0" w:rsidRPr="00FC7260" w:rsidRDefault="00280FC0" w:rsidP="00280FC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5776C" w:rsidRPr="00FC7260" w:rsidTr="00B919FD">
        <w:trPr>
          <w:gridAfter w:val="1"/>
          <w:wAfter w:w="6" w:type="dxa"/>
          <w:trHeight w:val="379"/>
        </w:trPr>
        <w:tc>
          <w:tcPr>
            <w:tcW w:w="488" w:type="dxa"/>
          </w:tcPr>
          <w:p w:rsidR="00E5776C" w:rsidRPr="00FC7260" w:rsidRDefault="00E5776C" w:rsidP="00E5776C">
            <w:pPr>
              <w:pStyle w:val="ConsPlusNormal"/>
              <w:contextualSpacing/>
              <w:rPr>
                <w:rFonts w:ascii="Times New Roman" w:hAnsi="Times New Roman" w:cs="Times New Roman"/>
                <w:sz w:val="18"/>
                <w:szCs w:val="18"/>
              </w:rPr>
            </w:pPr>
          </w:p>
        </w:tc>
        <w:tc>
          <w:tcPr>
            <w:tcW w:w="1559" w:type="dxa"/>
            <w:vAlign w:val="bottom"/>
          </w:tcPr>
          <w:p w:rsidR="00E5776C" w:rsidRPr="00694DFF" w:rsidRDefault="00635BB8" w:rsidP="00E5776C">
            <w:pPr>
              <w:pStyle w:val="ConsPlusNormal"/>
              <w:ind w:left="79" w:right="-19"/>
              <w:contextualSpacing/>
              <w:jc w:val="center"/>
              <w:rPr>
                <w:rFonts w:ascii="Times New Roman" w:hAnsi="Times New Roman" w:cs="Times New Roman"/>
                <w:sz w:val="18"/>
                <w:szCs w:val="18"/>
              </w:rPr>
            </w:pPr>
            <w:r w:rsidRPr="00635BB8">
              <w:rPr>
                <w:rFonts w:ascii="Times New Roman" w:hAnsi="Times New Roman" w:cs="Times New Roman"/>
                <w:sz w:val="18"/>
                <w:szCs w:val="18"/>
              </w:rPr>
              <w:t>Мероприятие 21. Выполнение работ по разработке проектной документации (включая проведение инженерных изысканий) по строительству объекта "Автомобильные дороги микрорайона комплексной застройки "Ленинский" в р.п. Таврическое Таврического муниципального района Омской области 1-я очередь"</w:t>
            </w:r>
          </w:p>
        </w:tc>
        <w:tc>
          <w:tcPr>
            <w:tcW w:w="1276"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 xml:space="preserve">Индикатор. </w:t>
            </w:r>
            <w:r w:rsidR="00635BB8" w:rsidRPr="00635BB8">
              <w:rPr>
                <w:rFonts w:ascii="Times New Roman" w:hAnsi="Times New Roman" w:cs="Times New Roman"/>
                <w:sz w:val="18"/>
                <w:szCs w:val="18"/>
              </w:rPr>
              <w:t>Количество разработанной проектной – документации с целью последующего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E5776C" w:rsidRPr="00FC7260" w:rsidRDefault="00635BB8"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Шт.</w:t>
            </w:r>
          </w:p>
        </w:tc>
        <w:tc>
          <w:tcPr>
            <w:tcW w:w="708" w:type="dxa"/>
          </w:tcPr>
          <w:p w:rsidR="00E5776C" w:rsidRPr="00FC7260" w:rsidRDefault="00635BB8"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Pr>
          <w:p w:rsidR="00E5776C" w:rsidRPr="00FC7260" w:rsidRDefault="00635BB8"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4"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5776C" w:rsidRPr="00FC7260" w:rsidRDefault="00635BB8"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2 624 909,28</w:t>
            </w:r>
          </w:p>
        </w:tc>
        <w:tc>
          <w:tcPr>
            <w:tcW w:w="1137"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5776C" w:rsidRPr="00FC7260" w:rsidRDefault="00A87B18"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2 624 211,76</w:t>
            </w:r>
          </w:p>
        </w:tc>
        <w:tc>
          <w:tcPr>
            <w:tcW w:w="1278" w:type="dxa"/>
          </w:tcPr>
          <w:p w:rsidR="00E5776C" w:rsidRPr="00FC7260" w:rsidRDefault="00E5776C" w:rsidP="00E5776C">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5776C" w:rsidRPr="00FC7260" w:rsidRDefault="00E801A3" w:rsidP="00E5776C">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E5776C" w:rsidRPr="00FC7260" w:rsidRDefault="00E5776C" w:rsidP="00E5776C">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5776C" w:rsidRPr="00FC7260" w:rsidRDefault="00E5776C" w:rsidP="00E5776C">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E801A3" w:rsidRPr="00FC7260" w:rsidTr="00B919FD">
        <w:trPr>
          <w:gridAfter w:val="1"/>
          <w:wAfter w:w="6" w:type="dxa"/>
          <w:trHeight w:val="379"/>
        </w:trPr>
        <w:tc>
          <w:tcPr>
            <w:tcW w:w="488" w:type="dxa"/>
          </w:tcPr>
          <w:p w:rsidR="00E801A3" w:rsidRPr="00FC7260" w:rsidRDefault="00E801A3" w:rsidP="00E801A3">
            <w:pPr>
              <w:pStyle w:val="ConsPlusNormal"/>
              <w:contextualSpacing/>
              <w:rPr>
                <w:rFonts w:ascii="Times New Roman" w:hAnsi="Times New Roman" w:cs="Times New Roman"/>
                <w:sz w:val="18"/>
                <w:szCs w:val="18"/>
              </w:rPr>
            </w:pPr>
          </w:p>
        </w:tc>
        <w:tc>
          <w:tcPr>
            <w:tcW w:w="1559" w:type="dxa"/>
            <w:vAlign w:val="bottom"/>
          </w:tcPr>
          <w:p w:rsidR="00E801A3" w:rsidRPr="00694DFF" w:rsidRDefault="00E801A3" w:rsidP="00E801A3">
            <w:pPr>
              <w:pStyle w:val="ConsPlusNormal"/>
              <w:ind w:left="79" w:right="-19"/>
              <w:contextualSpacing/>
              <w:jc w:val="center"/>
              <w:rPr>
                <w:rFonts w:ascii="Times New Roman" w:hAnsi="Times New Roman" w:cs="Times New Roman"/>
                <w:sz w:val="18"/>
                <w:szCs w:val="18"/>
              </w:rPr>
            </w:pPr>
            <w:r w:rsidRPr="00E801A3">
              <w:rPr>
                <w:rFonts w:ascii="Times New Roman" w:hAnsi="Times New Roman" w:cs="Times New Roman"/>
                <w:sz w:val="18"/>
                <w:szCs w:val="18"/>
              </w:rPr>
              <w:t xml:space="preserve">Мероприятие 22. Выполнение инженерных изысканий, разработка проектной документации, </w:t>
            </w:r>
            <w:r w:rsidRPr="00E801A3">
              <w:rPr>
                <w:rFonts w:ascii="Times New Roman" w:hAnsi="Times New Roman" w:cs="Times New Roman"/>
                <w:sz w:val="18"/>
                <w:szCs w:val="18"/>
              </w:rPr>
              <w:lastRenderedPageBreak/>
              <w:t>выполнение государственной экспертизы проектной документации по объекту "Автомобильные дороги микрорайона комплексной застройки "Ленинский" в р.п. Таврическое Таврического муниципального района Омской области 1-я очередь"</w:t>
            </w:r>
          </w:p>
        </w:tc>
        <w:tc>
          <w:tcPr>
            <w:tcW w:w="1276"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w:t>
            </w:r>
            <w:r w:rsidRPr="00635BB8">
              <w:rPr>
                <w:rFonts w:ascii="Times New Roman" w:hAnsi="Times New Roman" w:cs="Times New Roman"/>
                <w:sz w:val="18"/>
                <w:szCs w:val="18"/>
              </w:rPr>
              <w:t>Количество разработанной проектной – документации с целью последующег</w:t>
            </w:r>
            <w:r w:rsidRPr="00635BB8">
              <w:rPr>
                <w:rFonts w:ascii="Times New Roman" w:hAnsi="Times New Roman" w:cs="Times New Roman"/>
                <w:sz w:val="18"/>
                <w:szCs w:val="18"/>
              </w:rPr>
              <w:lastRenderedPageBreak/>
              <w:t>о капитального ремонта, реконструкции и строительства автомобильных дорог общего пользования местного значения (без нарастающего итога).</w:t>
            </w:r>
          </w:p>
        </w:tc>
        <w:tc>
          <w:tcPr>
            <w:tcW w:w="1134"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lastRenderedPageBreak/>
              <w:t>Шт.</w:t>
            </w:r>
          </w:p>
        </w:tc>
        <w:tc>
          <w:tcPr>
            <w:tcW w:w="708"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4"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192 992,41</w:t>
            </w:r>
          </w:p>
        </w:tc>
        <w:tc>
          <w:tcPr>
            <w:tcW w:w="1137"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161 820,38</w:t>
            </w:r>
          </w:p>
        </w:tc>
        <w:tc>
          <w:tcPr>
            <w:tcW w:w="1278"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E801A3" w:rsidRPr="00FC7260" w:rsidRDefault="00E801A3" w:rsidP="00E801A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0,84</w:t>
            </w:r>
          </w:p>
        </w:tc>
        <w:tc>
          <w:tcPr>
            <w:tcW w:w="1132" w:type="dxa"/>
          </w:tcPr>
          <w:p w:rsidR="00E801A3" w:rsidRPr="00FC7260" w:rsidRDefault="00E801A3" w:rsidP="00E801A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E801A3" w:rsidRPr="00FC7260" w:rsidRDefault="00E801A3" w:rsidP="00E801A3">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385B90" w:rsidRPr="00FC7260" w:rsidTr="00B919FD">
        <w:trPr>
          <w:gridAfter w:val="1"/>
          <w:wAfter w:w="6" w:type="dxa"/>
          <w:trHeight w:val="379"/>
        </w:trPr>
        <w:tc>
          <w:tcPr>
            <w:tcW w:w="488" w:type="dxa"/>
          </w:tcPr>
          <w:p w:rsidR="00385B90" w:rsidRPr="00FC7260" w:rsidRDefault="00385B90" w:rsidP="00385B90">
            <w:pPr>
              <w:pStyle w:val="ConsPlusNormal"/>
              <w:contextualSpacing/>
              <w:rPr>
                <w:rFonts w:ascii="Times New Roman" w:hAnsi="Times New Roman" w:cs="Times New Roman"/>
                <w:sz w:val="18"/>
                <w:szCs w:val="18"/>
              </w:rPr>
            </w:pPr>
          </w:p>
        </w:tc>
        <w:tc>
          <w:tcPr>
            <w:tcW w:w="1559" w:type="dxa"/>
            <w:vAlign w:val="bottom"/>
          </w:tcPr>
          <w:p w:rsidR="00385B90" w:rsidRPr="00E801A3" w:rsidRDefault="00385B90" w:rsidP="00385B90">
            <w:pPr>
              <w:pStyle w:val="ConsPlusNormal"/>
              <w:ind w:left="79" w:right="-19"/>
              <w:contextualSpacing/>
              <w:jc w:val="center"/>
              <w:rPr>
                <w:rFonts w:ascii="Times New Roman" w:hAnsi="Times New Roman" w:cs="Times New Roman"/>
                <w:sz w:val="18"/>
                <w:szCs w:val="18"/>
              </w:rPr>
            </w:pPr>
            <w:r w:rsidRPr="00385B90">
              <w:rPr>
                <w:rFonts w:ascii="Times New Roman" w:hAnsi="Times New Roman" w:cs="Times New Roman"/>
                <w:sz w:val="18"/>
                <w:szCs w:val="18"/>
              </w:rPr>
              <w:t xml:space="preserve">Мероприятие 23. Осуществление полномочий муниципального района, переданные поселениям в соответствии с заключенными соглашениями о передаче части полномочий по дорожной деятельности в отношении автомобильных дорог местного значения вне границ населенных пунктов в границах муниципального </w:t>
            </w:r>
            <w:r w:rsidRPr="00385B90">
              <w:rPr>
                <w:rFonts w:ascii="Times New Roman" w:hAnsi="Times New Roman" w:cs="Times New Roman"/>
                <w:sz w:val="18"/>
                <w:szCs w:val="18"/>
              </w:rPr>
              <w:lastRenderedPageBreak/>
              <w:t>района</w:t>
            </w:r>
          </w:p>
        </w:tc>
        <w:tc>
          <w:tcPr>
            <w:tcW w:w="1276"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lastRenderedPageBreak/>
              <w:t xml:space="preserve">Индикатор. Протяженность построенных, реконструируемых и отремонтированных дорог </w:t>
            </w:r>
          </w:p>
        </w:tc>
        <w:tc>
          <w:tcPr>
            <w:tcW w:w="1134"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Км.</w:t>
            </w:r>
          </w:p>
        </w:tc>
        <w:tc>
          <w:tcPr>
            <w:tcW w:w="708"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2,94</w:t>
            </w:r>
          </w:p>
        </w:tc>
        <w:tc>
          <w:tcPr>
            <w:tcW w:w="851"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4,332</w:t>
            </w:r>
          </w:p>
        </w:tc>
        <w:tc>
          <w:tcPr>
            <w:tcW w:w="1134"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14" w:type="dxa"/>
          </w:tcPr>
          <w:p w:rsidR="00385B9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920 623,00</w:t>
            </w:r>
          </w:p>
        </w:tc>
        <w:tc>
          <w:tcPr>
            <w:tcW w:w="1137"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385B90" w:rsidRDefault="00385B90" w:rsidP="00385B90">
            <w:pPr>
              <w:pStyle w:val="ConsPlusNormal"/>
              <w:ind w:left="79" w:right="-19"/>
              <w:contextualSpacing/>
              <w:jc w:val="center"/>
              <w:rPr>
                <w:rFonts w:ascii="Times New Roman" w:hAnsi="Times New Roman" w:cs="Times New Roman"/>
                <w:sz w:val="18"/>
                <w:szCs w:val="18"/>
              </w:rPr>
            </w:pPr>
            <w:r w:rsidRPr="00385B90">
              <w:rPr>
                <w:rFonts w:ascii="Times New Roman" w:hAnsi="Times New Roman" w:cs="Times New Roman"/>
                <w:sz w:val="18"/>
                <w:szCs w:val="18"/>
              </w:rPr>
              <w:t>920 623,00</w:t>
            </w:r>
          </w:p>
        </w:tc>
        <w:tc>
          <w:tcPr>
            <w:tcW w:w="1278" w:type="dxa"/>
          </w:tcPr>
          <w:p w:rsidR="00385B90" w:rsidRPr="00FC726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385B90" w:rsidRDefault="00385B90" w:rsidP="00385B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2" w:type="dxa"/>
          </w:tcPr>
          <w:p w:rsidR="00385B90" w:rsidRDefault="00385B90" w:rsidP="00385B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385B90" w:rsidRPr="00FC7260" w:rsidRDefault="00385B90" w:rsidP="00385B90">
            <w:pPr>
              <w:pStyle w:val="ConsPlusNormal"/>
              <w:contextualSpacing/>
              <w:jc w:val="center"/>
              <w:rPr>
                <w:rFonts w:ascii="Times New Roman" w:hAnsi="Times New Roman" w:cs="Times New Roman"/>
                <w:b/>
                <w:sz w:val="18"/>
                <w:szCs w:val="18"/>
              </w:rPr>
            </w:pPr>
            <w:r w:rsidRPr="00385B9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DF35DF"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88,9</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DF35DF"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88,9</w:t>
            </w:r>
          </w:p>
        </w:tc>
      </w:tr>
      <w:tr w:rsidR="00D26790" w:rsidRPr="00FC7260" w:rsidTr="00B919FD">
        <w:trPr>
          <w:trHeight w:val="379"/>
        </w:trPr>
        <w:tc>
          <w:tcPr>
            <w:tcW w:w="15030" w:type="dxa"/>
            <w:gridSpan w:val="15"/>
          </w:tcPr>
          <w:p w:rsidR="00D26790" w:rsidRPr="00FC7260" w:rsidRDefault="00D26790" w:rsidP="00D26790">
            <w:pPr>
              <w:pStyle w:val="ConsPlusNormal"/>
              <w:contextualSpacing/>
              <w:rPr>
                <w:rFonts w:ascii="Times New Roman" w:hAnsi="Times New Roman" w:cs="Times New Roman"/>
                <w:sz w:val="18"/>
                <w:szCs w:val="18"/>
              </w:rPr>
            </w:pPr>
          </w:p>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trHeight w:val="379"/>
        </w:trPr>
        <w:tc>
          <w:tcPr>
            <w:tcW w:w="15030" w:type="dxa"/>
            <w:gridSpan w:val="15"/>
          </w:tcPr>
          <w:p w:rsidR="00D26790" w:rsidRPr="00FC7260" w:rsidRDefault="00D26790" w:rsidP="00D26790">
            <w:pPr>
              <w:pStyle w:val="ConsPlusNormal"/>
              <w:contextualSpacing/>
              <w:jc w:val="center"/>
              <w:rPr>
                <w:rFonts w:ascii="Times New Roman" w:hAnsi="Times New Roman" w:cs="Times New Roman"/>
                <w:b/>
                <w:sz w:val="18"/>
                <w:szCs w:val="18"/>
              </w:rPr>
            </w:pPr>
            <w:r w:rsidRPr="00D9443D">
              <w:rPr>
                <w:rFonts w:ascii="Times New Roman" w:hAnsi="Times New Roman" w:cs="Times New Roman"/>
                <w:b/>
                <w:bCs/>
                <w:sz w:val="18"/>
                <w:szCs w:val="18"/>
              </w:rPr>
              <w:t>Основное мероприятие</w:t>
            </w:r>
            <w:r w:rsidRPr="00FC7260">
              <w:rPr>
                <w:rFonts w:ascii="Times New Roman" w:hAnsi="Times New Roman" w:cs="Times New Roman"/>
                <w:b/>
                <w:sz w:val="18"/>
                <w:szCs w:val="18"/>
              </w:rPr>
              <w:t xml:space="preserve"> «</w:t>
            </w:r>
            <w:r w:rsidRPr="00FC7260">
              <w:rPr>
                <w:rFonts w:ascii="Times New Roman" w:hAnsi="Times New Roman" w:cs="Times New Roman"/>
                <w:sz w:val="18"/>
                <w:szCs w:val="18"/>
              </w:rPr>
              <w:t>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0B5711">
              <w:rPr>
                <w:rFonts w:ascii="Times New Roman" w:hAnsi="Times New Roman" w:cs="Times New Roman"/>
                <w:sz w:val="18"/>
                <w:szCs w:val="18"/>
              </w:rPr>
              <w:t>Мероприятие 1. Оказание услуг,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Таврического муниципального района Омской области</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Индикатор. Обеспечение населенных пунктов в границах муниципального образования регулярным транспортным сообщением автомобильным транспортом</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w:t>
            </w:r>
          </w:p>
        </w:tc>
        <w:tc>
          <w:tcPr>
            <w:tcW w:w="708"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38,0</w:t>
            </w:r>
          </w:p>
        </w:tc>
        <w:tc>
          <w:tcPr>
            <w:tcW w:w="851"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38,0</w:t>
            </w:r>
          </w:p>
        </w:tc>
        <w:tc>
          <w:tcPr>
            <w:tcW w:w="1134" w:type="dxa"/>
          </w:tcPr>
          <w:p w:rsidR="00D26790" w:rsidRPr="00996892"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5 904 163,64</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1"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5 889 873,60</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0</w:t>
            </w:r>
          </w:p>
        </w:tc>
        <w:tc>
          <w:tcPr>
            <w:tcW w:w="1134" w:type="dxa"/>
          </w:tcPr>
          <w:p w:rsidR="00D26790" w:rsidRPr="00FC7260" w:rsidRDefault="00E23CA0" w:rsidP="00D26790">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0,99</w:t>
            </w:r>
          </w:p>
        </w:tc>
        <w:tc>
          <w:tcPr>
            <w:tcW w:w="1132" w:type="dxa"/>
          </w:tcPr>
          <w:p w:rsidR="00D26790" w:rsidRPr="00FC7260" w:rsidRDefault="00E23CA0" w:rsidP="00D26790">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48" w:type="dxa"/>
          </w:tcPr>
          <w:p w:rsidR="00D26790" w:rsidRPr="00FC7260" w:rsidRDefault="00D26790" w:rsidP="00D26790">
            <w:pPr>
              <w:pStyle w:val="ConsPlusNormal"/>
              <w:contextualSpacing/>
              <w:jc w:val="center"/>
              <w:rPr>
                <w:rFonts w:ascii="Times New Roman" w:hAnsi="Times New Roman" w:cs="Times New Roman"/>
                <w:b/>
                <w:sz w:val="18"/>
                <w:szCs w:val="18"/>
              </w:rPr>
            </w:pPr>
            <w:r w:rsidRPr="00FC7260">
              <w:rPr>
                <w:rFonts w:ascii="Times New Roman" w:hAnsi="Times New Roman" w:cs="Times New Roman"/>
                <w:b/>
                <w:sz w:val="18"/>
                <w:szCs w:val="18"/>
              </w:rPr>
              <w:t>Х</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D26790" w:rsidRPr="00FC7260" w:rsidRDefault="00D26790" w:rsidP="00D26790">
            <w:pPr>
              <w:pStyle w:val="ConsPlusNormal"/>
              <w:ind w:left="79" w:right="-19"/>
              <w:contextualSpacing/>
              <w:jc w:val="center"/>
              <w:rPr>
                <w:rFonts w:ascii="Times New Roman" w:hAnsi="Times New Roman" w:cs="Times New Roman"/>
                <w:sz w:val="18"/>
                <w:szCs w:val="18"/>
              </w:rPr>
            </w:pP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559" w:type="dxa"/>
            <w:vAlign w:val="bottom"/>
          </w:tcPr>
          <w:p w:rsidR="00D26790" w:rsidRPr="00FC7260" w:rsidRDefault="00D26790" w:rsidP="00D26790">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 xml:space="preserve">Эффективность реализации </w:t>
            </w:r>
            <w:r>
              <w:rPr>
                <w:rFonts w:ascii="Times New Roman" w:hAnsi="Times New Roman" w:cs="Times New Roman"/>
                <w:b/>
                <w:sz w:val="18"/>
                <w:szCs w:val="18"/>
              </w:rPr>
              <w:t>подпрограммы</w:t>
            </w:r>
          </w:p>
        </w:tc>
        <w:tc>
          <w:tcPr>
            <w:tcW w:w="1276"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D26790" w:rsidRPr="00FC7260" w:rsidRDefault="00D26790" w:rsidP="00D26790">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2" w:type="dxa"/>
          </w:tcPr>
          <w:p w:rsidR="00D26790" w:rsidRPr="00FC7260" w:rsidRDefault="00D26790" w:rsidP="00D26790">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48" w:type="dxa"/>
          </w:tcPr>
          <w:p w:rsidR="00D26790" w:rsidRPr="00FC7260" w:rsidRDefault="00E23CA0"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100,0</w:t>
            </w:r>
          </w:p>
        </w:tc>
      </w:tr>
      <w:tr w:rsidR="00D26790" w:rsidRPr="00FC7260" w:rsidTr="00B919FD">
        <w:trPr>
          <w:gridAfter w:val="1"/>
          <w:wAfter w:w="6" w:type="dxa"/>
          <w:trHeight w:val="379"/>
        </w:trPr>
        <w:tc>
          <w:tcPr>
            <w:tcW w:w="488" w:type="dxa"/>
          </w:tcPr>
          <w:p w:rsidR="00D26790" w:rsidRPr="00FC7260" w:rsidRDefault="00D26790" w:rsidP="00D26790">
            <w:pPr>
              <w:pStyle w:val="ConsPlusNormal"/>
              <w:contextualSpacing/>
              <w:rPr>
                <w:rFonts w:ascii="Times New Roman" w:hAnsi="Times New Roman" w:cs="Times New Roman"/>
                <w:sz w:val="18"/>
                <w:szCs w:val="18"/>
              </w:rPr>
            </w:pPr>
          </w:p>
        </w:tc>
        <w:tc>
          <w:tcPr>
            <w:tcW w:w="13688" w:type="dxa"/>
            <w:gridSpan w:val="12"/>
            <w:vAlign w:val="bottom"/>
          </w:tcPr>
          <w:p w:rsidR="00D26790" w:rsidRPr="00B92D19" w:rsidRDefault="00D26790" w:rsidP="00D26790">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848" w:type="dxa"/>
          </w:tcPr>
          <w:p w:rsidR="00D26790" w:rsidRPr="00FC7260" w:rsidRDefault="008266B3" w:rsidP="00D26790">
            <w:pPr>
              <w:pStyle w:val="ConsPlusNormal"/>
              <w:contextualSpacing/>
              <w:jc w:val="center"/>
              <w:rPr>
                <w:rFonts w:ascii="Times New Roman" w:hAnsi="Times New Roman" w:cs="Times New Roman"/>
                <w:b/>
                <w:sz w:val="18"/>
                <w:szCs w:val="18"/>
              </w:rPr>
            </w:pPr>
            <w:r>
              <w:rPr>
                <w:rFonts w:ascii="Times New Roman" w:hAnsi="Times New Roman" w:cs="Times New Roman"/>
                <w:b/>
                <w:sz w:val="18"/>
                <w:szCs w:val="18"/>
              </w:rPr>
              <w:t>87,51</w:t>
            </w:r>
          </w:p>
        </w:tc>
      </w:tr>
    </w:tbl>
    <w:p w:rsidR="0025058C" w:rsidRDefault="0025058C" w:rsidP="0025058C">
      <w:pPr>
        <w:pStyle w:val="ConsPlusNormal"/>
        <w:ind w:firstLine="540"/>
        <w:contextualSpacing/>
        <w:jc w:val="both"/>
        <w:rPr>
          <w:rFonts w:ascii="Times New Roman" w:hAnsi="Times New Roman" w:cs="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DC0844" w:rsidRDefault="00DC0844" w:rsidP="005A3030">
      <w:pPr>
        <w:pStyle w:val="ConsPlusNormal"/>
        <w:ind w:firstLine="540"/>
        <w:contextualSpacing/>
        <w:jc w:val="center"/>
        <w:rPr>
          <w:rFonts w:ascii="Times New Roman" w:hAnsi="Times New Roman"/>
        </w:rPr>
      </w:pPr>
    </w:p>
    <w:p w:rsidR="00C72219" w:rsidRDefault="00C72219" w:rsidP="005A3030">
      <w:pPr>
        <w:pStyle w:val="ConsPlusNormal"/>
        <w:ind w:firstLine="540"/>
        <w:contextualSpacing/>
        <w:jc w:val="center"/>
        <w:rPr>
          <w:rFonts w:ascii="Times New Roman" w:hAnsi="Times New Roman"/>
        </w:rPr>
      </w:pPr>
    </w:p>
    <w:p w:rsidR="00DC0844" w:rsidRDefault="00DC0844"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FB5B5E" w:rsidRDefault="00FB5B5E"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1E68D1" w:rsidRDefault="001E68D1" w:rsidP="00095C8B">
      <w:pPr>
        <w:pStyle w:val="ConsPlusNormal"/>
        <w:contextualSpacing/>
        <w:rPr>
          <w:rFonts w:ascii="Times New Roman" w:hAnsi="Times New Roman"/>
        </w:rPr>
      </w:pPr>
    </w:p>
    <w:p w:rsidR="00095C8B" w:rsidRDefault="00095C8B" w:rsidP="00095C8B">
      <w:pPr>
        <w:pStyle w:val="ConsPlusNormal"/>
        <w:contextualSpacing/>
        <w:rPr>
          <w:rFonts w:ascii="Times New Roman" w:hAnsi="Times New Roman"/>
        </w:rPr>
      </w:pPr>
    </w:p>
    <w:p w:rsidR="00095C8B" w:rsidRDefault="00095C8B" w:rsidP="00095C8B">
      <w:pPr>
        <w:pStyle w:val="ConsPlusNormal"/>
        <w:contextualSpacing/>
        <w:rPr>
          <w:rFonts w:ascii="Times New Roman" w:hAnsi="Times New Roman"/>
        </w:rPr>
      </w:pP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lastRenderedPageBreak/>
        <w:t>2. Расчет степени достижения плановых значений ожидаемых</w:t>
      </w:r>
    </w:p>
    <w:p w:rsidR="005A3030" w:rsidRPr="00D9443D" w:rsidRDefault="005A3030" w:rsidP="005A3030">
      <w:pPr>
        <w:pStyle w:val="ConsPlusNormal"/>
        <w:ind w:firstLine="540"/>
        <w:contextualSpacing/>
        <w:jc w:val="center"/>
        <w:rPr>
          <w:rFonts w:ascii="Times New Roman" w:hAnsi="Times New Roman"/>
          <w:b/>
          <w:bCs/>
        </w:rPr>
      </w:pPr>
      <w:r w:rsidRPr="00D9443D">
        <w:rPr>
          <w:rFonts w:ascii="Times New Roman" w:hAnsi="Times New Roman"/>
          <w:b/>
          <w:bCs/>
        </w:rPr>
        <w:t>результатов реализации муниципальной программы</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 xml:space="preserve">«Жилищное строительство, развитие инфраструктуры и коммунального комплекса, обеспечение безопасности населения </w:t>
      </w:r>
    </w:p>
    <w:p w:rsidR="00CF493C" w:rsidRPr="00D9443D" w:rsidRDefault="00CF493C" w:rsidP="00CF493C">
      <w:pPr>
        <w:pStyle w:val="ConsPlusNormal"/>
        <w:ind w:firstLine="540"/>
        <w:contextualSpacing/>
        <w:jc w:val="center"/>
        <w:rPr>
          <w:rFonts w:ascii="Times New Roman" w:hAnsi="Times New Roman"/>
          <w:b/>
          <w:bCs/>
        </w:rPr>
      </w:pPr>
      <w:r w:rsidRPr="00D9443D">
        <w:rPr>
          <w:rFonts w:ascii="Times New Roman" w:hAnsi="Times New Roman"/>
          <w:b/>
          <w:bCs/>
        </w:rPr>
        <w:t>в Таврическом муниципальном районе Омской области»</w:t>
      </w:r>
    </w:p>
    <w:p w:rsidR="005A3030" w:rsidRPr="00D9443D" w:rsidRDefault="00CF493C" w:rsidP="00CF493C">
      <w:pPr>
        <w:pStyle w:val="ConsPlusNormal"/>
        <w:ind w:firstLine="540"/>
        <w:contextualSpacing/>
        <w:jc w:val="center"/>
        <w:rPr>
          <w:rFonts w:ascii="Times New Roman" w:hAnsi="Times New Roman"/>
          <w:b/>
          <w:bCs/>
        </w:rPr>
      </w:pPr>
      <w:r w:rsidRPr="007165A4">
        <w:rPr>
          <w:rFonts w:ascii="Times New Roman" w:hAnsi="Times New Roman"/>
          <w:b/>
          <w:bCs/>
        </w:rPr>
        <w:t>за 20</w:t>
      </w:r>
      <w:r w:rsidR="00C72219" w:rsidRPr="007165A4">
        <w:rPr>
          <w:rFonts w:ascii="Times New Roman" w:hAnsi="Times New Roman"/>
          <w:b/>
          <w:bCs/>
        </w:rPr>
        <w:t>2</w:t>
      </w:r>
      <w:r w:rsidR="007165A4">
        <w:rPr>
          <w:rFonts w:ascii="Times New Roman" w:hAnsi="Times New Roman"/>
          <w:b/>
          <w:bCs/>
        </w:rPr>
        <w:t>2</w:t>
      </w:r>
      <w:r w:rsidRPr="007165A4">
        <w:rPr>
          <w:rFonts w:ascii="Times New Roman" w:hAnsi="Times New Roman"/>
          <w:b/>
          <w:bCs/>
        </w:rPr>
        <w:t xml:space="preserve"> год</w:t>
      </w:r>
      <w:r w:rsidR="005A3030" w:rsidRPr="007165A4">
        <w:rPr>
          <w:rFonts w:ascii="Times New Roman" w:hAnsi="Times New Roman"/>
          <w:b/>
          <w:bCs/>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3969"/>
      </w:tblGrid>
      <w:tr w:rsidR="00CF493C" w:rsidRPr="005A3030" w:rsidTr="000240B5">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3969"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0240B5">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3969"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3969"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1905AE" w:rsidRDefault="005A3030" w:rsidP="000843EE">
            <w:pPr>
              <w:pStyle w:val="ConsPlusNormal"/>
              <w:ind w:firstLine="540"/>
              <w:contextualSpacing/>
              <w:jc w:val="both"/>
              <w:rPr>
                <w:rFonts w:ascii="Times New Roman" w:hAnsi="Times New Roman"/>
                <w:b/>
                <w:bCs/>
              </w:rPr>
            </w:pPr>
            <w:r w:rsidRPr="001905AE">
              <w:rPr>
                <w:rFonts w:ascii="Times New Roman" w:hAnsi="Times New Roman"/>
                <w:b/>
                <w:bCs/>
              </w:rPr>
              <w:t>Муниципальная программа</w:t>
            </w:r>
            <w:r w:rsidR="000843EE" w:rsidRPr="001905AE">
              <w:rPr>
                <w:rFonts w:ascii="Times New Roman" w:hAnsi="Times New Roman"/>
                <w:b/>
                <w:bCs/>
              </w:rPr>
              <w:t xml:space="preserve"> «Жилищное строительство, развитие инфраструктуры и коммунального комплекса, обеспечение безопасности </w:t>
            </w:r>
            <w:proofErr w:type="gramStart"/>
            <w:r w:rsidR="000843EE" w:rsidRPr="001905AE">
              <w:rPr>
                <w:rFonts w:ascii="Times New Roman" w:hAnsi="Times New Roman"/>
                <w:b/>
                <w:bCs/>
              </w:rPr>
              <w:t>населения  в</w:t>
            </w:r>
            <w:proofErr w:type="gramEnd"/>
            <w:r w:rsidR="000843EE" w:rsidRPr="001905AE">
              <w:rPr>
                <w:rFonts w:ascii="Times New Roman" w:hAnsi="Times New Roman"/>
                <w:b/>
                <w:bCs/>
              </w:rPr>
              <w:t xml:space="preserve"> Таврическом муниципальном районе Омской области»</w:t>
            </w:r>
          </w:p>
        </w:tc>
      </w:tr>
      <w:tr w:rsidR="005A3030" w:rsidRPr="005A3030" w:rsidTr="000240B5">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1905AE" w:rsidP="005A3030">
            <w:pPr>
              <w:pStyle w:val="ConsPlusNormal"/>
              <w:ind w:firstLine="540"/>
              <w:contextualSpacing/>
              <w:jc w:val="both"/>
              <w:rPr>
                <w:rFonts w:ascii="Times New Roman" w:hAnsi="Times New Roman"/>
              </w:rPr>
            </w:pPr>
            <w:r>
              <w:rPr>
                <w:rFonts w:ascii="Times New Roman" w:hAnsi="Times New Roman"/>
              </w:rPr>
              <w:t>1</w:t>
            </w:r>
            <w:r w:rsidR="00404789">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A3030" w:rsidRPr="005A3030"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r w:rsidR="00E35171" w:rsidRPr="00E35171">
              <w:rPr>
                <w:rFonts w:ascii="Times New Roman" w:hAnsi="Times New Roman"/>
              </w:rPr>
              <w:t>Годовой объем ввода жилья в эксплуатацию</w:t>
            </w:r>
          </w:p>
        </w:tc>
        <w:tc>
          <w:tcPr>
            <w:tcW w:w="1417" w:type="dxa"/>
            <w:tcBorders>
              <w:top w:val="single" w:sz="4" w:space="0" w:color="auto"/>
              <w:left w:val="single" w:sz="4" w:space="0" w:color="auto"/>
              <w:bottom w:val="single" w:sz="4" w:space="0" w:color="auto"/>
              <w:right w:val="single" w:sz="4" w:space="0" w:color="auto"/>
            </w:tcBorders>
          </w:tcPr>
          <w:p w:rsidR="005A3030" w:rsidRPr="006C0F88" w:rsidRDefault="006F2BF9" w:rsidP="006F2BF9">
            <w:pPr>
              <w:pStyle w:val="ConsPlusNormal"/>
              <w:contextualSpacing/>
              <w:jc w:val="both"/>
              <w:rPr>
                <w:rFonts w:ascii="Times New Roman" w:hAnsi="Times New Roman"/>
              </w:rPr>
            </w:pPr>
            <w:r w:rsidRPr="006C0F88">
              <w:rPr>
                <w:rFonts w:ascii="Times New Roman" w:hAnsi="Times New Roman"/>
              </w:rPr>
              <w:t xml:space="preserve">тыс. </w:t>
            </w:r>
            <w:proofErr w:type="spellStart"/>
            <w:r w:rsidRPr="006C0F88">
              <w:rPr>
                <w:rFonts w:ascii="Times New Roman" w:hAnsi="Times New Roman"/>
              </w:rPr>
              <w:t>кв.м</w:t>
            </w:r>
            <w:proofErr w:type="spellEnd"/>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5A3030" w:rsidRPr="006C0F88" w:rsidRDefault="00C72219" w:rsidP="005A3030">
            <w:pPr>
              <w:pStyle w:val="ConsPlusNormal"/>
              <w:ind w:firstLine="540"/>
              <w:contextualSpacing/>
              <w:jc w:val="both"/>
              <w:rPr>
                <w:rFonts w:ascii="Times New Roman" w:hAnsi="Times New Roman"/>
              </w:rPr>
            </w:pPr>
            <w:r w:rsidRPr="006C0F88">
              <w:rPr>
                <w:rFonts w:ascii="Times New Roman" w:hAnsi="Times New Roman"/>
              </w:rPr>
              <w:t>5,</w:t>
            </w:r>
            <w:r w:rsidR="00E31F04">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tcPr>
          <w:p w:rsidR="005A3030" w:rsidRPr="006C0F88" w:rsidRDefault="00E31F04" w:rsidP="005A3030">
            <w:pPr>
              <w:pStyle w:val="ConsPlusNormal"/>
              <w:ind w:firstLine="540"/>
              <w:contextualSpacing/>
              <w:jc w:val="both"/>
              <w:rPr>
                <w:rFonts w:ascii="Times New Roman" w:hAnsi="Times New Roman"/>
              </w:rPr>
            </w:pPr>
            <w:r>
              <w:rPr>
                <w:rFonts w:ascii="Times New Roman" w:hAnsi="Times New Roman"/>
              </w:rPr>
              <w:t>6,2</w:t>
            </w:r>
          </w:p>
        </w:tc>
        <w:tc>
          <w:tcPr>
            <w:tcW w:w="3969" w:type="dxa"/>
            <w:tcBorders>
              <w:top w:val="single" w:sz="4" w:space="0" w:color="auto"/>
              <w:left w:val="single" w:sz="4" w:space="0" w:color="auto"/>
              <w:bottom w:val="single" w:sz="4" w:space="0" w:color="auto"/>
              <w:right w:val="single" w:sz="4" w:space="0" w:color="auto"/>
            </w:tcBorders>
          </w:tcPr>
          <w:p w:rsidR="005A3030" w:rsidRPr="006C0F88" w:rsidRDefault="006F3D1A" w:rsidP="006F3D1A">
            <w:pPr>
              <w:pStyle w:val="ConsPlusNormal"/>
              <w:ind w:firstLine="540"/>
              <w:contextualSpacing/>
              <w:jc w:val="center"/>
              <w:rPr>
                <w:rFonts w:ascii="Times New Roman" w:hAnsi="Times New Roman"/>
              </w:rPr>
            </w:pPr>
            <w:r w:rsidRPr="006C0F88">
              <w:rPr>
                <w:rFonts w:ascii="Times New Roman" w:hAnsi="Times New Roman"/>
              </w:rPr>
              <w:t>1</w:t>
            </w:r>
            <w:r w:rsidR="00D40806" w:rsidRPr="006C0F88">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1905AE" w:rsidP="005A3030">
            <w:pPr>
              <w:pStyle w:val="ConsPlusNormal"/>
              <w:ind w:firstLine="540"/>
              <w:contextualSpacing/>
              <w:jc w:val="both"/>
              <w:rPr>
                <w:rFonts w:ascii="Times New Roman" w:hAnsi="Times New Roman"/>
              </w:rPr>
            </w:pPr>
            <w:r>
              <w:rPr>
                <w:rFonts w:ascii="Times New Roman" w:hAnsi="Times New Roman"/>
              </w:rPr>
              <w:t>22</w:t>
            </w:r>
            <w:r w:rsidR="00FD20AD">
              <w:rPr>
                <w:rFonts w:ascii="Times New Roman" w:hAnsi="Times New Roman"/>
              </w:rPr>
              <w:t xml:space="preserve"> </w:t>
            </w: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Общая площадь жилых помещений, приходящаяся в среднем на одного жителя Таврического района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6F2BF9" w:rsidP="006F2BF9">
            <w:pPr>
              <w:pStyle w:val="ConsPlusNormal"/>
              <w:contextualSpacing/>
              <w:jc w:val="both"/>
              <w:rPr>
                <w:rFonts w:ascii="Times New Roman" w:hAnsi="Times New Roman"/>
              </w:rPr>
            </w:pPr>
            <w:proofErr w:type="spellStart"/>
            <w:proofErr w:type="gramStart"/>
            <w:r w:rsidRPr="006C0F88">
              <w:rPr>
                <w:rFonts w:ascii="Times New Roman" w:hAnsi="Times New Roman"/>
              </w:rPr>
              <w:t>кв.м</w:t>
            </w:r>
            <w:proofErr w:type="spellEnd"/>
            <w:proofErr w:type="gramEnd"/>
            <w:r w:rsidRPr="006C0F88">
              <w:rPr>
                <w:rFonts w:ascii="Times New Roman" w:hAnsi="Times New Roman"/>
              </w:rPr>
              <w:t xml:space="preserve"> на 1 чел.</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095C8B" w:rsidP="005A3030">
            <w:pPr>
              <w:pStyle w:val="ConsPlusNormal"/>
              <w:ind w:firstLine="540"/>
              <w:contextualSpacing/>
              <w:jc w:val="both"/>
              <w:rPr>
                <w:rFonts w:ascii="Times New Roman" w:hAnsi="Times New Roman"/>
              </w:rPr>
            </w:pPr>
            <w:r w:rsidRPr="006C0F88">
              <w:rPr>
                <w:rFonts w:ascii="Times New Roman" w:hAnsi="Times New Roman"/>
              </w:rPr>
              <w:t>26,</w:t>
            </w:r>
            <w:r w:rsidR="00E31F04">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0B4351" w:rsidP="005A3030">
            <w:pPr>
              <w:pStyle w:val="ConsPlusNormal"/>
              <w:ind w:firstLine="540"/>
              <w:contextualSpacing/>
              <w:jc w:val="both"/>
              <w:rPr>
                <w:rFonts w:ascii="Times New Roman" w:hAnsi="Times New Roman"/>
              </w:rPr>
            </w:pPr>
            <w:r>
              <w:rPr>
                <w:rFonts w:ascii="Times New Roman" w:hAnsi="Times New Roman"/>
              </w:rPr>
              <w:t>26,8</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C261CB" w:rsidP="006F3D1A">
            <w:pPr>
              <w:pStyle w:val="ConsPlusNormal"/>
              <w:ind w:firstLine="540"/>
              <w:contextualSpacing/>
              <w:jc w:val="center"/>
              <w:rPr>
                <w:rFonts w:ascii="Times New Roman" w:hAnsi="Times New Roman"/>
              </w:rPr>
            </w:pPr>
            <w:r w:rsidRPr="006C0F88">
              <w:rPr>
                <w:rFonts w:ascii="Times New Roman" w:hAnsi="Times New Roman"/>
              </w:rPr>
              <w:t>1,00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1905AE" w:rsidP="005A3030">
            <w:pPr>
              <w:pStyle w:val="ConsPlusNormal"/>
              <w:ind w:firstLine="540"/>
              <w:contextualSpacing/>
              <w:jc w:val="both"/>
              <w:rPr>
                <w:rFonts w:ascii="Times New Roman" w:hAnsi="Times New Roman"/>
              </w:rPr>
            </w:pPr>
            <w:r>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C72219" w:rsidRPr="00C72219">
              <w:rPr>
                <w:rFonts w:ascii="Times New Roman" w:hAnsi="Times New Roman"/>
              </w:rPr>
              <w:t>Получение паспорта готовности к отопительному периоду Администрацией Таврического муниципального района</w:t>
            </w:r>
            <w:r w:rsidR="008A3DC3" w:rsidRPr="008A3DC3">
              <w:rPr>
                <w:rFonts w:ascii="Times New Roman" w:hAnsi="Times New Roman" w:cs="Times New Roman"/>
                <w:sz w:val="24"/>
                <w:szCs w:val="24"/>
              </w:rPr>
              <w:t xml:space="preserve"> </w:t>
            </w:r>
            <w:r w:rsidR="008A3DC3" w:rsidRPr="008A3DC3">
              <w:rPr>
                <w:rFonts w:ascii="Times New Roman" w:hAnsi="Times New Roman"/>
              </w:rPr>
              <w:t>Омской области до 15 ноября каждого отопительного периода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8A3DC3" w:rsidP="006F2BF9">
            <w:pPr>
              <w:pStyle w:val="ConsPlusNormal"/>
              <w:contextualSpacing/>
              <w:jc w:val="both"/>
              <w:rPr>
                <w:rFonts w:ascii="Times New Roman" w:hAnsi="Times New Roman"/>
              </w:rPr>
            </w:pPr>
            <w:r w:rsidRPr="006C0F88">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8A3DC3" w:rsidP="005A3030">
            <w:pPr>
              <w:pStyle w:val="ConsPlusNormal"/>
              <w:ind w:firstLine="540"/>
              <w:contextualSpacing/>
              <w:jc w:val="both"/>
              <w:rPr>
                <w:rFonts w:ascii="Times New Roman" w:hAnsi="Times New Roman"/>
              </w:rPr>
            </w:pPr>
            <w:r w:rsidRPr="006C0F88">
              <w:rPr>
                <w:rFonts w:ascii="Times New Roman" w:hAnsi="Times New Roman"/>
              </w:rPr>
              <w:t>1</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22699A" w:rsidP="005A3030">
            <w:pPr>
              <w:pStyle w:val="ConsPlusNormal"/>
              <w:ind w:firstLine="540"/>
              <w:contextualSpacing/>
              <w:jc w:val="both"/>
              <w:rPr>
                <w:rFonts w:ascii="Times New Roman" w:hAnsi="Times New Roman"/>
              </w:rPr>
            </w:pPr>
            <w:r w:rsidRPr="006C0F88">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6F3D1A" w:rsidP="006F3D1A">
            <w:pPr>
              <w:pStyle w:val="ConsPlusNormal"/>
              <w:ind w:firstLine="540"/>
              <w:contextualSpacing/>
              <w:jc w:val="center"/>
              <w:rPr>
                <w:rFonts w:ascii="Times New Roman" w:hAnsi="Times New Roman"/>
              </w:rPr>
            </w:pPr>
            <w:r w:rsidRPr="006C0F88">
              <w:rPr>
                <w:rFonts w:ascii="Times New Roman" w:hAnsi="Times New Roman"/>
              </w:rPr>
              <w:t>1</w:t>
            </w:r>
            <w:r w:rsidR="00D40806" w:rsidRPr="006C0F88">
              <w:rPr>
                <w:rFonts w:ascii="Times New Roman" w:hAnsi="Times New Roman"/>
              </w:rPr>
              <w:t>,00</w:t>
            </w:r>
          </w:p>
        </w:tc>
      </w:tr>
      <w:tr w:rsidR="000240B5" w:rsidRPr="005A3030" w:rsidTr="000240B5">
        <w:tc>
          <w:tcPr>
            <w:tcW w:w="574" w:type="dxa"/>
            <w:tcBorders>
              <w:top w:val="single" w:sz="4" w:space="0" w:color="auto"/>
              <w:left w:val="single" w:sz="4" w:space="0" w:color="auto"/>
              <w:bottom w:val="single" w:sz="4" w:space="0" w:color="auto"/>
              <w:right w:val="single" w:sz="4" w:space="0" w:color="auto"/>
            </w:tcBorders>
          </w:tcPr>
          <w:p w:rsidR="000240B5" w:rsidRPr="005A3030" w:rsidRDefault="001905AE" w:rsidP="005A3030">
            <w:pPr>
              <w:pStyle w:val="ConsPlusNormal"/>
              <w:ind w:firstLine="540"/>
              <w:contextualSpacing/>
              <w:jc w:val="both"/>
              <w:rPr>
                <w:rFonts w:ascii="Times New Roman" w:hAnsi="Times New Roman"/>
              </w:rPr>
            </w:pPr>
            <w:r>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0240B5"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0240B5" w:rsidRPr="006C0F88" w:rsidRDefault="008A3DC3" w:rsidP="008A3DC3">
            <w:pPr>
              <w:pStyle w:val="ConsPlusNormal"/>
              <w:contextualSpacing/>
              <w:jc w:val="both"/>
              <w:rPr>
                <w:rFonts w:ascii="Times New Roman" w:hAnsi="Times New Roman"/>
                <w:color w:val="000000" w:themeColor="text1"/>
              </w:rPr>
            </w:pPr>
            <w:r w:rsidRPr="006C0F88">
              <w:rPr>
                <w:rFonts w:ascii="Times New Roman" w:hAnsi="Times New Roman"/>
                <w:color w:val="000000" w:themeColor="text1"/>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8A3DC3" w:rsidP="005A3030">
            <w:pPr>
              <w:pStyle w:val="ConsPlusNormal"/>
              <w:ind w:firstLine="540"/>
              <w:contextualSpacing/>
              <w:jc w:val="both"/>
              <w:rPr>
                <w:rFonts w:ascii="Times New Roman" w:hAnsi="Times New Roman"/>
                <w:color w:val="000000" w:themeColor="text1"/>
              </w:rPr>
            </w:pPr>
            <w:r w:rsidRPr="006C0F88">
              <w:rPr>
                <w:rFonts w:ascii="Times New Roman" w:hAnsi="Times New Roman"/>
                <w:color w:val="000000" w:themeColor="text1"/>
              </w:rPr>
              <w:t>0,005</w:t>
            </w:r>
          </w:p>
        </w:tc>
        <w:tc>
          <w:tcPr>
            <w:tcW w:w="2041" w:type="dxa"/>
            <w:tcBorders>
              <w:top w:val="single" w:sz="4" w:space="0" w:color="auto"/>
              <w:left w:val="single" w:sz="4" w:space="0" w:color="auto"/>
              <w:bottom w:val="single" w:sz="4" w:space="0" w:color="auto"/>
              <w:right w:val="single" w:sz="4" w:space="0" w:color="auto"/>
            </w:tcBorders>
          </w:tcPr>
          <w:p w:rsidR="000240B5" w:rsidRPr="006C0F88" w:rsidRDefault="00A115DF" w:rsidP="005A3030">
            <w:pPr>
              <w:pStyle w:val="ConsPlusNormal"/>
              <w:ind w:firstLine="540"/>
              <w:contextualSpacing/>
              <w:jc w:val="both"/>
              <w:rPr>
                <w:rFonts w:ascii="Times New Roman" w:hAnsi="Times New Roman"/>
                <w:color w:val="000000" w:themeColor="text1"/>
              </w:rPr>
            </w:pPr>
            <w:r w:rsidRPr="006C0F88">
              <w:rPr>
                <w:rFonts w:ascii="Times New Roman" w:hAnsi="Times New Roman"/>
                <w:color w:val="000000" w:themeColor="text1"/>
              </w:rPr>
              <w:t>0,00</w:t>
            </w:r>
            <w:r w:rsidR="00E31F04">
              <w:rPr>
                <w:rFonts w:ascii="Times New Roman" w:hAnsi="Times New Roman"/>
                <w:color w:val="000000" w:themeColor="text1"/>
              </w:rPr>
              <w:t>1</w:t>
            </w:r>
          </w:p>
        </w:tc>
        <w:tc>
          <w:tcPr>
            <w:tcW w:w="3969" w:type="dxa"/>
            <w:tcBorders>
              <w:top w:val="single" w:sz="4" w:space="0" w:color="auto"/>
              <w:left w:val="single" w:sz="4" w:space="0" w:color="auto"/>
              <w:bottom w:val="single" w:sz="4" w:space="0" w:color="auto"/>
              <w:right w:val="single" w:sz="4" w:space="0" w:color="auto"/>
            </w:tcBorders>
          </w:tcPr>
          <w:p w:rsidR="000240B5" w:rsidRPr="006C0F88" w:rsidRDefault="00432CBC" w:rsidP="006F3D1A">
            <w:pPr>
              <w:pStyle w:val="ConsPlusNormal"/>
              <w:ind w:firstLine="540"/>
              <w:contextualSpacing/>
              <w:jc w:val="center"/>
              <w:rPr>
                <w:rFonts w:ascii="Times New Roman" w:hAnsi="Times New Roman"/>
                <w:color w:val="000000" w:themeColor="text1"/>
              </w:rPr>
            </w:pPr>
            <w:r w:rsidRPr="006C0F88">
              <w:rPr>
                <w:rFonts w:ascii="Times New Roman" w:hAnsi="Times New Roman"/>
                <w:color w:val="000000" w:themeColor="text1"/>
              </w:rPr>
              <w:t>1,00</w:t>
            </w:r>
          </w:p>
        </w:tc>
      </w:tr>
      <w:tr w:rsidR="00E35171" w:rsidRPr="005A3030" w:rsidTr="000240B5">
        <w:tc>
          <w:tcPr>
            <w:tcW w:w="574" w:type="dxa"/>
            <w:tcBorders>
              <w:top w:val="single" w:sz="4" w:space="0" w:color="auto"/>
              <w:left w:val="single" w:sz="4" w:space="0" w:color="auto"/>
              <w:bottom w:val="single" w:sz="4" w:space="0" w:color="auto"/>
              <w:right w:val="single" w:sz="4" w:space="0" w:color="auto"/>
            </w:tcBorders>
          </w:tcPr>
          <w:p w:rsidR="00E35171" w:rsidRPr="005A3030" w:rsidRDefault="001905AE" w:rsidP="005A3030">
            <w:pPr>
              <w:pStyle w:val="ConsPlusNormal"/>
              <w:ind w:firstLine="540"/>
              <w:contextualSpacing/>
              <w:jc w:val="both"/>
              <w:rPr>
                <w:rFonts w:ascii="Times New Roman" w:hAnsi="Times New Roman"/>
              </w:rPr>
            </w:pPr>
            <w:r>
              <w:rPr>
                <w:rFonts w:ascii="Times New Roman" w:hAnsi="Times New Roman"/>
              </w:rPr>
              <w:lastRenderedPageBreak/>
              <w:t>55</w:t>
            </w:r>
          </w:p>
        </w:tc>
        <w:tc>
          <w:tcPr>
            <w:tcW w:w="3515" w:type="dxa"/>
            <w:tcBorders>
              <w:top w:val="single" w:sz="4" w:space="0" w:color="auto"/>
              <w:left w:val="single" w:sz="4" w:space="0" w:color="auto"/>
              <w:bottom w:val="single" w:sz="4" w:space="0" w:color="auto"/>
              <w:right w:val="single" w:sz="4" w:space="0" w:color="auto"/>
            </w:tcBorders>
          </w:tcPr>
          <w:p w:rsidR="00E35171" w:rsidRPr="005A3030" w:rsidRDefault="00E35171" w:rsidP="00E35171">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008A3DC3" w:rsidRPr="008A3DC3">
              <w:rPr>
                <w:rFonts w:ascii="Times New Roman" w:hAnsi="Times New Roman"/>
              </w:rPr>
              <w:t>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w:t>
            </w:r>
          </w:p>
        </w:tc>
        <w:tc>
          <w:tcPr>
            <w:tcW w:w="1417" w:type="dxa"/>
            <w:tcBorders>
              <w:top w:val="single" w:sz="4" w:space="0" w:color="auto"/>
              <w:left w:val="single" w:sz="4" w:space="0" w:color="auto"/>
              <w:bottom w:val="single" w:sz="4" w:space="0" w:color="auto"/>
              <w:right w:val="single" w:sz="4" w:space="0" w:color="auto"/>
            </w:tcBorders>
          </w:tcPr>
          <w:p w:rsidR="00E35171" w:rsidRPr="006C0F88" w:rsidRDefault="008A3DC3" w:rsidP="008A3DC3">
            <w:pPr>
              <w:pStyle w:val="ConsPlusNormal"/>
              <w:contextualSpacing/>
              <w:jc w:val="both"/>
              <w:rPr>
                <w:rFonts w:ascii="Times New Roman" w:hAnsi="Times New Roman"/>
              </w:rPr>
            </w:pPr>
            <w:r w:rsidRPr="006C0F88">
              <w:rPr>
                <w:rFonts w:ascii="Times New Roman" w:hAnsi="Times New Roman"/>
              </w:rPr>
              <w:t>тыс. человек</w:t>
            </w:r>
          </w:p>
        </w:tc>
        <w:tc>
          <w:tcPr>
            <w:tcW w:w="2041" w:type="dxa"/>
            <w:tcBorders>
              <w:top w:val="single" w:sz="4" w:space="0" w:color="auto"/>
              <w:left w:val="single" w:sz="4" w:space="0" w:color="auto"/>
              <w:bottom w:val="single" w:sz="4" w:space="0" w:color="auto"/>
              <w:right w:val="single" w:sz="4" w:space="0" w:color="auto"/>
            </w:tcBorders>
          </w:tcPr>
          <w:p w:rsidR="00E35171" w:rsidRPr="006C0F88" w:rsidRDefault="008A3DC3" w:rsidP="005A3030">
            <w:pPr>
              <w:pStyle w:val="ConsPlusNormal"/>
              <w:ind w:firstLine="540"/>
              <w:contextualSpacing/>
              <w:jc w:val="both"/>
              <w:rPr>
                <w:rFonts w:ascii="Times New Roman" w:hAnsi="Times New Roman"/>
              </w:rPr>
            </w:pPr>
            <w:r w:rsidRPr="006C0F88">
              <w:rPr>
                <w:rFonts w:ascii="Times New Roman" w:hAnsi="Times New Roman"/>
              </w:rPr>
              <w:t>126,</w:t>
            </w:r>
            <w:r w:rsidR="00E31F04">
              <w:rPr>
                <w:rFonts w:ascii="Times New Roman" w:hAnsi="Times New Roman"/>
              </w:rPr>
              <w:t>2</w:t>
            </w:r>
          </w:p>
        </w:tc>
        <w:tc>
          <w:tcPr>
            <w:tcW w:w="2041" w:type="dxa"/>
            <w:tcBorders>
              <w:top w:val="single" w:sz="4" w:space="0" w:color="auto"/>
              <w:left w:val="single" w:sz="4" w:space="0" w:color="auto"/>
              <w:bottom w:val="single" w:sz="4" w:space="0" w:color="auto"/>
              <w:right w:val="single" w:sz="4" w:space="0" w:color="auto"/>
            </w:tcBorders>
          </w:tcPr>
          <w:p w:rsidR="00E35171" w:rsidRPr="006C0F88" w:rsidRDefault="00E31F04" w:rsidP="005A3030">
            <w:pPr>
              <w:pStyle w:val="ConsPlusNormal"/>
              <w:ind w:firstLine="540"/>
              <w:contextualSpacing/>
              <w:jc w:val="both"/>
              <w:rPr>
                <w:rFonts w:ascii="Times New Roman" w:hAnsi="Times New Roman"/>
              </w:rPr>
            </w:pPr>
            <w:r>
              <w:rPr>
                <w:rFonts w:ascii="Times New Roman" w:hAnsi="Times New Roman"/>
              </w:rPr>
              <w:t>24,6</w:t>
            </w:r>
          </w:p>
        </w:tc>
        <w:tc>
          <w:tcPr>
            <w:tcW w:w="3969" w:type="dxa"/>
            <w:tcBorders>
              <w:top w:val="single" w:sz="4" w:space="0" w:color="auto"/>
              <w:left w:val="single" w:sz="4" w:space="0" w:color="auto"/>
              <w:bottom w:val="single" w:sz="4" w:space="0" w:color="auto"/>
              <w:right w:val="single" w:sz="4" w:space="0" w:color="auto"/>
            </w:tcBorders>
          </w:tcPr>
          <w:p w:rsidR="00E35171" w:rsidRPr="006C0F88" w:rsidRDefault="00E31F04" w:rsidP="006F3D1A">
            <w:pPr>
              <w:pStyle w:val="ConsPlusNormal"/>
              <w:ind w:firstLine="540"/>
              <w:contextualSpacing/>
              <w:jc w:val="center"/>
              <w:rPr>
                <w:rFonts w:ascii="Times New Roman" w:hAnsi="Times New Roman"/>
              </w:rPr>
            </w:pPr>
            <w:r>
              <w:rPr>
                <w:rFonts w:ascii="Times New Roman" w:hAnsi="Times New Roman"/>
              </w:rPr>
              <w:t>0,19</w:t>
            </w:r>
          </w:p>
        </w:tc>
      </w:tr>
      <w:tr w:rsidR="006F3D1A"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6F3D1A" w:rsidRPr="00E31F04" w:rsidRDefault="006F3D1A" w:rsidP="00D73C6B">
            <w:pPr>
              <w:pStyle w:val="ConsPlusNormal"/>
              <w:contextualSpacing/>
              <w:jc w:val="both"/>
              <w:rPr>
                <w:rFonts w:ascii="Times New Roman" w:hAnsi="Times New Roman"/>
                <w:b/>
                <w:bCs/>
              </w:rPr>
            </w:pPr>
            <w:r w:rsidRPr="00E31F04">
              <w:rPr>
                <w:rFonts w:ascii="Times New Roman" w:hAnsi="Times New Roman"/>
                <w:b/>
                <w:bCs/>
              </w:rPr>
              <w:t xml:space="preserve">Ожидаемые результаты реализации муниципальной программы </w:t>
            </w:r>
            <w:hyperlink w:anchor="Par279" w:history="1">
              <w:r w:rsidRPr="00E31F04">
                <w:rPr>
                  <w:rStyle w:val="a5"/>
                  <w:rFonts w:ascii="Times New Roman" w:hAnsi="Times New Roman"/>
                  <w:b/>
                  <w:bCs/>
                </w:rPr>
                <w:t>&lt;8&gt;</w:t>
              </w:r>
            </w:hyperlink>
          </w:p>
        </w:tc>
        <w:tc>
          <w:tcPr>
            <w:tcW w:w="3969" w:type="dxa"/>
            <w:tcBorders>
              <w:top w:val="single" w:sz="4" w:space="0" w:color="auto"/>
              <w:left w:val="single" w:sz="4" w:space="0" w:color="auto"/>
              <w:bottom w:val="single" w:sz="4" w:space="0" w:color="auto"/>
              <w:right w:val="single" w:sz="4" w:space="0" w:color="auto"/>
            </w:tcBorders>
          </w:tcPr>
          <w:p w:rsidR="006F3D1A" w:rsidRPr="00E31F04" w:rsidRDefault="00E31F04" w:rsidP="006F3D1A">
            <w:pPr>
              <w:pStyle w:val="ConsPlusNormal"/>
              <w:ind w:firstLine="540"/>
              <w:contextualSpacing/>
              <w:jc w:val="center"/>
              <w:rPr>
                <w:rFonts w:ascii="Times New Roman" w:hAnsi="Times New Roman"/>
                <w:b/>
                <w:bCs/>
              </w:rPr>
            </w:pPr>
            <w:r>
              <w:rPr>
                <w:rFonts w:ascii="Times New Roman" w:hAnsi="Times New Roman"/>
                <w:b/>
                <w:bCs/>
              </w:rPr>
              <w:t>83,8</w:t>
            </w:r>
          </w:p>
        </w:tc>
      </w:tr>
      <w:tr w:rsidR="005A3030"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5A3030" w:rsidRPr="001905AE" w:rsidRDefault="005A3030" w:rsidP="005A3030">
            <w:pPr>
              <w:pStyle w:val="ConsPlusNormal"/>
              <w:ind w:firstLine="540"/>
              <w:contextualSpacing/>
              <w:jc w:val="both"/>
              <w:rPr>
                <w:rFonts w:ascii="Times New Roman" w:hAnsi="Times New Roman"/>
                <w:b/>
                <w:bCs/>
              </w:rPr>
            </w:pPr>
            <w:r w:rsidRPr="001905AE">
              <w:rPr>
                <w:rFonts w:ascii="Times New Roman" w:hAnsi="Times New Roman"/>
                <w:b/>
                <w:bCs/>
              </w:rPr>
              <w:t xml:space="preserve">Подпрограмма </w:t>
            </w:r>
            <w:proofErr w:type="gramStart"/>
            <w:r w:rsidRPr="001905AE">
              <w:rPr>
                <w:rFonts w:ascii="Times New Roman" w:hAnsi="Times New Roman"/>
                <w:b/>
                <w:bCs/>
              </w:rPr>
              <w:t>1</w:t>
            </w:r>
            <w:r w:rsidR="006F3D1A" w:rsidRPr="001905AE">
              <w:rPr>
                <w:b/>
                <w:bCs/>
              </w:rPr>
              <w:t xml:space="preserve">  </w:t>
            </w:r>
            <w:r w:rsidR="006F3D1A" w:rsidRPr="001905AE">
              <w:rPr>
                <w:rFonts w:ascii="Times New Roman" w:hAnsi="Times New Roman"/>
                <w:b/>
                <w:bCs/>
              </w:rPr>
              <w:t>Подпрограмма</w:t>
            </w:r>
            <w:proofErr w:type="gramEnd"/>
            <w:r w:rsidR="006F3D1A" w:rsidRPr="001905AE">
              <w:rPr>
                <w:rFonts w:ascii="Times New Roman" w:hAnsi="Times New Roman"/>
                <w:b/>
                <w:bCs/>
              </w:rPr>
              <w:t xml:space="preserve"> «Развитие жилищного строительства на территории Таврического муниципального района»</w:t>
            </w:r>
          </w:p>
        </w:tc>
      </w:tr>
      <w:tr w:rsidR="008A3DC3" w:rsidRPr="005A3030" w:rsidTr="0022699A">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r w:rsidRPr="008A3DC3">
              <w:rPr>
                <w:rFonts w:ascii="Times New Roman" w:hAnsi="Times New Roman"/>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contextualSpacing/>
              <w:jc w:val="both"/>
              <w:rPr>
                <w:rFonts w:ascii="Times New Roman" w:hAnsi="Times New Roman"/>
              </w:rPr>
            </w:pPr>
            <w:r w:rsidRPr="006C0F88">
              <w:rPr>
                <w:rFonts w:ascii="Times New Roman" w:hAnsi="Times New Roman"/>
              </w:rPr>
              <w:t>%</w:t>
            </w:r>
          </w:p>
        </w:tc>
        <w:tc>
          <w:tcPr>
            <w:tcW w:w="2041" w:type="dxa"/>
          </w:tcPr>
          <w:p w:rsidR="008A3DC3" w:rsidRPr="006C0F88" w:rsidRDefault="008A3DC3" w:rsidP="008A3DC3">
            <w:pPr>
              <w:jc w:val="center"/>
              <w:rPr>
                <w:rFonts w:ascii="Times New Roman" w:hAnsi="Times New Roman"/>
              </w:rPr>
            </w:pPr>
            <w:r w:rsidRPr="006C0F88">
              <w:rPr>
                <w:rFonts w:ascii="Times New Roman" w:hAnsi="Times New Roman"/>
              </w:rPr>
              <w:t>2,8</w:t>
            </w:r>
            <w:r w:rsidR="001905AE">
              <w:rPr>
                <w:rFonts w:ascii="Times New Roman" w:hAnsi="Times New Roman"/>
              </w:rPr>
              <w:t>8</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6C0F88" w:rsidP="008A3DC3">
            <w:pPr>
              <w:pStyle w:val="ConsPlusNormal"/>
              <w:ind w:firstLine="540"/>
              <w:contextualSpacing/>
              <w:jc w:val="both"/>
              <w:rPr>
                <w:rFonts w:ascii="Times New Roman" w:hAnsi="Times New Roman"/>
              </w:rPr>
            </w:pPr>
            <w:r w:rsidRPr="006C0F88">
              <w:rPr>
                <w:rFonts w:ascii="Times New Roman" w:hAnsi="Times New Roman"/>
              </w:rPr>
              <w:t>2,</w:t>
            </w:r>
            <w:r w:rsidR="001905AE">
              <w:rPr>
                <w:rFonts w:ascii="Times New Roman" w:hAnsi="Times New Roman"/>
              </w:rPr>
              <w:t>8</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1905AE" w:rsidP="008A3DC3">
            <w:pPr>
              <w:pStyle w:val="ConsPlusNormal"/>
              <w:ind w:firstLine="540"/>
              <w:contextualSpacing/>
              <w:jc w:val="center"/>
              <w:rPr>
                <w:rFonts w:ascii="Times New Roman" w:hAnsi="Times New Roman"/>
              </w:rPr>
            </w:pPr>
            <w:r>
              <w:rPr>
                <w:rFonts w:ascii="Times New Roman" w:hAnsi="Times New Roman"/>
              </w:rPr>
              <w:t>0,97</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 xml:space="preserve">: </w:t>
            </w:r>
            <w:r w:rsidRPr="008A3DC3">
              <w:rPr>
                <w:rFonts w:ascii="Times New Roman" w:hAnsi="Times New Roman"/>
              </w:rPr>
              <w:t>Годовой объем ввода жилья экономкласса в эксплуатацию</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 xml:space="preserve">тыс. </w:t>
            </w:r>
            <w:proofErr w:type="spellStart"/>
            <w:r w:rsidRPr="006C0F88">
              <w:rPr>
                <w:rFonts w:ascii="Times New Roman" w:hAnsi="Times New Roman"/>
              </w:rPr>
              <w:t>кв.м</w:t>
            </w:r>
            <w:proofErr w:type="spellEnd"/>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1905AE" w:rsidP="008A3DC3">
            <w:pPr>
              <w:pStyle w:val="ConsPlusNormal"/>
              <w:ind w:firstLine="540"/>
              <w:contextualSpacing/>
              <w:jc w:val="both"/>
              <w:rPr>
                <w:rFonts w:ascii="Times New Roman" w:hAnsi="Times New Roman"/>
              </w:rPr>
            </w:pPr>
            <w:r>
              <w:rPr>
                <w:rFonts w:ascii="Times New Roman" w:hAnsi="Times New Roman"/>
              </w:rPr>
              <w:t>5,4</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1905AE" w:rsidP="008A3DC3">
            <w:pPr>
              <w:pStyle w:val="ConsPlusNormal"/>
              <w:ind w:firstLine="540"/>
              <w:contextualSpacing/>
              <w:jc w:val="both"/>
              <w:rPr>
                <w:rFonts w:ascii="Times New Roman" w:hAnsi="Times New Roman"/>
              </w:rPr>
            </w:pPr>
            <w:r>
              <w:rPr>
                <w:rFonts w:ascii="Times New Roman" w:hAnsi="Times New Roman"/>
              </w:rPr>
              <w:t>6,2</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bookmarkStart w:id="1" w:name="_Hlk21449419"/>
            <w:proofErr w:type="gramStart"/>
            <w:r w:rsidRPr="008A3DC3">
              <w:rPr>
                <w:rFonts w:ascii="Times New Roman" w:hAnsi="Times New Roman"/>
              </w:rPr>
              <w:t>Количество поселений Таврического муниципального района Омской области</w:t>
            </w:r>
            <w:proofErr w:type="gramEnd"/>
            <w:r w:rsidRPr="008A3DC3">
              <w:rPr>
                <w:rFonts w:ascii="Times New Roman" w:hAnsi="Times New Roman"/>
              </w:rPr>
              <w:t xml:space="preserve"> в которых разработан и утвержден, согласно действующего законодательства генеральный план поселения</w:t>
            </w:r>
            <w:bookmarkEnd w:id="1"/>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Ед.</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1905AE" w:rsidP="008A3DC3">
            <w:pPr>
              <w:pStyle w:val="ConsPlusNormal"/>
              <w:ind w:firstLine="540"/>
              <w:contextualSpacing/>
              <w:jc w:val="both"/>
              <w:rPr>
                <w:rFonts w:ascii="Times New Roman" w:hAnsi="Times New Roman"/>
              </w:rPr>
            </w:pPr>
            <w:r>
              <w:rPr>
                <w:rFonts w:ascii="Times New Roman" w:hAnsi="Times New Roman"/>
              </w:rPr>
              <w:t>11</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727CB7" w:rsidP="008A3DC3">
            <w:pPr>
              <w:pStyle w:val="ConsPlusNormal"/>
              <w:ind w:firstLine="540"/>
              <w:contextualSpacing/>
              <w:jc w:val="both"/>
              <w:rPr>
                <w:rFonts w:ascii="Times New Roman" w:hAnsi="Times New Roman"/>
              </w:rPr>
            </w:pPr>
            <w:r>
              <w:rPr>
                <w:rFonts w:ascii="Times New Roman" w:hAnsi="Times New Roman"/>
              </w:rPr>
              <w:t>10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1905AE" w:rsidP="008A3DC3">
            <w:pPr>
              <w:pStyle w:val="ConsPlusNormal"/>
              <w:ind w:firstLine="540"/>
              <w:contextualSpacing/>
              <w:jc w:val="center"/>
              <w:rPr>
                <w:rFonts w:ascii="Times New Roman" w:hAnsi="Times New Roman"/>
              </w:rPr>
            </w:pPr>
            <w:r>
              <w:rPr>
                <w:rFonts w:ascii="Times New Roman" w:hAnsi="Times New Roman"/>
              </w:rPr>
              <w:t>0,9</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1905AE" w:rsidRDefault="008A3DC3" w:rsidP="00D73C6B">
            <w:pPr>
              <w:pStyle w:val="ConsPlusNormal"/>
              <w:contextualSpacing/>
              <w:jc w:val="both"/>
              <w:rPr>
                <w:rFonts w:ascii="Times New Roman" w:hAnsi="Times New Roman"/>
                <w:b/>
                <w:bCs/>
              </w:rPr>
            </w:pPr>
            <w:r w:rsidRPr="001905AE">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1905AE" w:rsidRDefault="001905AE" w:rsidP="008A3DC3">
            <w:pPr>
              <w:pStyle w:val="ConsPlusNormal"/>
              <w:ind w:firstLine="540"/>
              <w:contextualSpacing/>
              <w:jc w:val="center"/>
              <w:rPr>
                <w:rFonts w:ascii="Times New Roman" w:hAnsi="Times New Roman"/>
                <w:b/>
                <w:bCs/>
              </w:rPr>
            </w:pPr>
            <w:r w:rsidRPr="001905AE">
              <w:rPr>
                <w:rFonts w:ascii="Times New Roman" w:hAnsi="Times New Roman"/>
                <w:b/>
                <w:bCs/>
              </w:rPr>
              <w:t>95,6</w:t>
            </w:r>
          </w:p>
        </w:tc>
      </w:tr>
      <w:tr w:rsidR="008A3DC3" w:rsidRPr="005A3030" w:rsidTr="000240B5">
        <w:tc>
          <w:tcPr>
            <w:tcW w:w="13557" w:type="dxa"/>
            <w:gridSpan w:val="6"/>
            <w:tcBorders>
              <w:top w:val="single" w:sz="4" w:space="0" w:color="auto"/>
              <w:left w:val="single" w:sz="4" w:space="0" w:color="auto"/>
              <w:bottom w:val="single" w:sz="4" w:space="0" w:color="auto"/>
              <w:right w:val="single" w:sz="4" w:space="0" w:color="auto"/>
            </w:tcBorders>
          </w:tcPr>
          <w:p w:rsidR="008A3DC3" w:rsidRPr="001905AE" w:rsidRDefault="008A3DC3" w:rsidP="008A3DC3">
            <w:pPr>
              <w:pStyle w:val="ConsPlusNormal"/>
              <w:ind w:firstLine="540"/>
              <w:contextualSpacing/>
              <w:jc w:val="both"/>
              <w:rPr>
                <w:rFonts w:ascii="Times New Roman" w:hAnsi="Times New Roman"/>
                <w:b/>
                <w:bCs/>
              </w:rPr>
            </w:pPr>
            <w:r w:rsidRPr="001905AE">
              <w:rPr>
                <w:rFonts w:ascii="Times New Roman" w:hAnsi="Times New Roman"/>
                <w:b/>
                <w:bCs/>
              </w:rPr>
              <w:lastRenderedPageBreak/>
              <w:t>Подпрограмма 2</w:t>
            </w:r>
            <w:r w:rsidRPr="001905AE">
              <w:rPr>
                <w:b/>
                <w:bCs/>
              </w:rPr>
              <w:t xml:space="preserve"> </w:t>
            </w:r>
            <w:r w:rsidRPr="001905AE">
              <w:rPr>
                <w:rFonts w:ascii="Times New Roman" w:hAnsi="Times New Roman"/>
                <w:b/>
                <w:bCs/>
              </w:rPr>
              <w:t>«Развитие систем коммунальной инфраструктуры на территории Таврического муниципального района»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BD4840" w:rsidRDefault="008A3DC3" w:rsidP="008A3DC3">
            <w:pPr>
              <w:pStyle w:val="ConsPlusNormal"/>
              <w:contextualSpacing/>
              <w:jc w:val="both"/>
              <w:rPr>
                <w:rFonts w:ascii="Times New Roman" w:hAnsi="Times New Roman"/>
              </w:rPr>
            </w:pPr>
            <w:r w:rsidRPr="00BD4840">
              <w:rPr>
                <w:rFonts w:ascii="Times New Roman" w:hAnsi="Times New Roman"/>
              </w:rPr>
              <w:t xml:space="preserve">Ожидаемый результат: </w:t>
            </w:r>
            <w:bookmarkStart w:id="2" w:name="_Hlk21504288"/>
            <w:r w:rsidRPr="00BD4840">
              <w:rPr>
                <w:rFonts w:ascii="Times New Roman" w:hAnsi="Times New Roman"/>
              </w:rPr>
              <w:t xml:space="preserve">Доля многоквартирных домов, отремонтированных по программе Фонда капитального ремонта многоквартирных домов (ФКР МКД) к общему количеству многоквартирных домов, включенных в </w:t>
            </w:r>
            <w:proofErr w:type="gramStart"/>
            <w:r w:rsidRPr="00BD4840">
              <w:rPr>
                <w:rFonts w:ascii="Times New Roman" w:hAnsi="Times New Roman"/>
              </w:rPr>
              <w:t>программу  ФКР</w:t>
            </w:r>
            <w:proofErr w:type="gramEnd"/>
            <w:r w:rsidRPr="00BD4840">
              <w:rPr>
                <w:rFonts w:ascii="Times New Roman" w:hAnsi="Times New Roman"/>
              </w:rPr>
              <w:t xml:space="preserve"> МКД</w:t>
            </w:r>
            <w:bookmarkEnd w:id="2"/>
          </w:p>
        </w:tc>
        <w:tc>
          <w:tcPr>
            <w:tcW w:w="1417" w:type="dxa"/>
            <w:tcBorders>
              <w:top w:val="single" w:sz="4" w:space="0" w:color="auto"/>
              <w:left w:val="single" w:sz="4" w:space="0" w:color="auto"/>
              <w:bottom w:val="single" w:sz="4" w:space="0" w:color="auto"/>
              <w:right w:val="single" w:sz="4" w:space="0" w:color="auto"/>
            </w:tcBorders>
          </w:tcPr>
          <w:p w:rsidR="008A3DC3" w:rsidRPr="00BD4840" w:rsidRDefault="008A3DC3" w:rsidP="008A3DC3">
            <w:pPr>
              <w:pStyle w:val="ConsPlusNormal"/>
              <w:ind w:firstLine="540"/>
              <w:contextualSpacing/>
              <w:jc w:val="both"/>
              <w:rPr>
                <w:rFonts w:ascii="Times New Roman" w:hAnsi="Times New Roman"/>
              </w:rPr>
            </w:pPr>
            <w:r w:rsidRPr="00BD4840">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BD4840" w:rsidRDefault="001905AE" w:rsidP="008A3DC3">
            <w:pPr>
              <w:pStyle w:val="ConsPlusNormal"/>
              <w:ind w:firstLine="540"/>
              <w:contextualSpacing/>
              <w:jc w:val="both"/>
              <w:rPr>
                <w:rFonts w:ascii="Times New Roman" w:hAnsi="Times New Roman"/>
              </w:rPr>
            </w:pPr>
            <w:r w:rsidRPr="00BD4840">
              <w:rPr>
                <w:rFonts w:ascii="Times New Roman" w:hAnsi="Times New Roman"/>
              </w:rPr>
              <w:t>12,8</w:t>
            </w:r>
          </w:p>
        </w:tc>
        <w:tc>
          <w:tcPr>
            <w:tcW w:w="2041" w:type="dxa"/>
            <w:tcBorders>
              <w:top w:val="single" w:sz="4" w:space="0" w:color="auto"/>
              <w:left w:val="single" w:sz="4" w:space="0" w:color="auto"/>
              <w:bottom w:val="single" w:sz="4" w:space="0" w:color="auto"/>
              <w:right w:val="single" w:sz="4" w:space="0" w:color="auto"/>
            </w:tcBorders>
          </w:tcPr>
          <w:p w:rsidR="008A3DC3" w:rsidRPr="00BD4840" w:rsidRDefault="00BD4840" w:rsidP="008A3DC3">
            <w:pPr>
              <w:pStyle w:val="ConsPlusNormal"/>
              <w:ind w:firstLine="540"/>
              <w:contextualSpacing/>
              <w:jc w:val="both"/>
              <w:rPr>
                <w:rFonts w:ascii="Times New Roman" w:hAnsi="Times New Roman"/>
              </w:rPr>
            </w:pPr>
            <w:r>
              <w:rPr>
                <w:rFonts w:ascii="Times New Roman" w:hAnsi="Times New Roman"/>
              </w:rPr>
              <w:t>1,5</w:t>
            </w:r>
          </w:p>
        </w:tc>
        <w:tc>
          <w:tcPr>
            <w:tcW w:w="3969" w:type="dxa"/>
            <w:tcBorders>
              <w:top w:val="single" w:sz="4" w:space="0" w:color="auto"/>
              <w:left w:val="single" w:sz="4" w:space="0" w:color="auto"/>
              <w:bottom w:val="single" w:sz="4" w:space="0" w:color="auto"/>
              <w:right w:val="single" w:sz="4" w:space="0" w:color="auto"/>
            </w:tcBorders>
          </w:tcPr>
          <w:p w:rsidR="008A3DC3" w:rsidRPr="00BD4840" w:rsidRDefault="00BD4840" w:rsidP="008A3DC3">
            <w:pPr>
              <w:pStyle w:val="ConsPlusNormal"/>
              <w:ind w:firstLine="540"/>
              <w:contextualSpacing/>
              <w:jc w:val="center"/>
              <w:rPr>
                <w:rFonts w:ascii="Times New Roman" w:hAnsi="Times New Roman"/>
              </w:rPr>
            </w:pPr>
            <w:r>
              <w:rPr>
                <w:rFonts w:ascii="Times New Roman" w:hAnsi="Times New Roman"/>
              </w:rPr>
              <w:t>0,117</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22</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 xml:space="preserve">Ожидаемый результат: </w:t>
            </w:r>
            <w:r w:rsidRPr="008A3DC3">
              <w:rPr>
                <w:rFonts w:ascii="Times New Roman" w:hAnsi="Times New Roman"/>
              </w:rPr>
              <w:t>Уровень обеспеченности жилищного фонда водопроводом</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67,</w:t>
            </w:r>
            <w:r w:rsidR="00D73C6B">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5F0FF9" w:rsidP="008A3DC3">
            <w:pPr>
              <w:pStyle w:val="ConsPlusNormal"/>
              <w:ind w:firstLine="540"/>
              <w:contextualSpacing/>
              <w:jc w:val="both"/>
              <w:rPr>
                <w:rFonts w:ascii="Times New Roman" w:hAnsi="Times New Roman"/>
              </w:rPr>
            </w:pPr>
            <w:r w:rsidRPr="006C0F88">
              <w:rPr>
                <w:rFonts w:ascii="Times New Roman" w:hAnsi="Times New Roman"/>
              </w:rPr>
              <w:t>73,</w:t>
            </w:r>
            <w:r w:rsidR="00D73C6B">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33</w:t>
            </w:r>
          </w:p>
        </w:tc>
        <w:tc>
          <w:tcPr>
            <w:tcW w:w="3515" w:type="dxa"/>
            <w:tcBorders>
              <w:top w:val="single" w:sz="4" w:space="0" w:color="auto"/>
              <w:left w:val="single" w:sz="4" w:space="0" w:color="auto"/>
              <w:bottom w:val="single" w:sz="4" w:space="0" w:color="auto"/>
              <w:right w:val="single" w:sz="4" w:space="0" w:color="auto"/>
            </w:tcBorders>
          </w:tcPr>
          <w:p w:rsidR="008A3DC3" w:rsidRPr="00E35171" w:rsidRDefault="008A3DC3" w:rsidP="008A3DC3">
            <w:pPr>
              <w:pStyle w:val="ConsPlusNormal"/>
              <w:contextualSpacing/>
              <w:jc w:val="both"/>
              <w:rPr>
                <w:rFonts w:ascii="Times New Roman" w:hAnsi="Times New Roman"/>
              </w:rPr>
            </w:pPr>
            <w:r w:rsidRPr="008A3DC3">
              <w:rPr>
                <w:rFonts w:ascii="Times New Roman" w:hAnsi="Times New Roman"/>
              </w:rPr>
              <w:t>Ожидаемый результат:</w:t>
            </w:r>
            <w:r w:rsidRPr="008A3DC3">
              <w:rPr>
                <w:rFonts w:ascii="Times New Roman" w:hAnsi="Times New Roman" w:cs="Times New Roman"/>
                <w:sz w:val="24"/>
                <w:szCs w:val="24"/>
              </w:rPr>
              <w:t xml:space="preserve"> </w:t>
            </w:r>
            <w:r w:rsidRPr="008A3DC3">
              <w:rPr>
                <w:rFonts w:ascii="Times New Roman" w:hAnsi="Times New Roman"/>
              </w:rPr>
              <w:t>Уровень обеспеченности жилищного фонда системами водоотведения</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D73C6B" w:rsidP="008A3DC3">
            <w:pPr>
              <w:pStyle w:val="ConsPlusNormal"/>
              <w:ind w:firstLine="540"/>
              <w:contextualSpacing/>
              <w:jc w:val="both"/>
              <w:rPr>
                <w:rFonts w:ascii="Times New Roman" w:hAnsi="Times New Roman"/>
              </w:rPr>
            </w:pPr>
            <w:r>
              <w:rPr>
                <w:rFonts w:ascii="Times New Roman" w:hAnsi="Times New Roman"/>
              </w:rPr>
              <w:t>60,2</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D73C6B" w:rsidP="008A3DC3">
            <w:pPr>
              <w:pStyle w:val="ConsPlusNormal"/>
              <w:ind w:firstLine="540"/>
              <w:contextualSpacing/>
              <w:jc w:val="both"/>
              <w:rPr>
                <w:rFonts w:ascii="Times New Roman" w:hAnsi="Times New Roman"/>
              </w:rPr>
            </w:pPr>
            <w:r>
              <w:rPr>
                <w:rFonts w:ascii="Times New Roman" w:hAnsi="Times New Roman"/>
              </w:rPr>
              <w:t>62,2</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44</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Ожидаемый результат: Уровень обеспеченности жилищного фонда отоплением</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D73C6B" w:rsidP="008A3DC3">
            <w:pPr>
              <w:pStyle w:val="ConsPlusNormal"/>
              <w:ind w:firstLine="540"/>
              <w:contextualSpacing/>
              <w:jc w:val="both"/>
              <w:rPr>
                <w:rFonts w:ascii="Times New Roman" w:hAnsi="Times New Roman"/>
              </w:rPr>
            </w:pPr>
            <w:r>
              <w:rPr>
                <w:rFonts w:ascii="Times New Roman" w:hAnsi="Times New Roman"/>
              </w:rPr>
              <w:t>86,3</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D73C6B" w:rsidP="008A3DC3">
            <w:pPr>
              <w:pStyle w:val="ConsPlusNormal"/>
              <w:ind w:firstLine="540"/>
              <w:contextualSpacing/>
              <w:jc w:val="both"/>
              <w:rPr>
                <w:rFonts w:ascii="Times New Roman" w:hAnsi="Times New Roman"/>
              </w:rPr>
            </w:pPr>
            <w:r>
              <w:rPr>
                <w:rFonts w:ascii="Times New Roman" w:hAnsi="Times New Roman"/>
              </w:rPr>
              <w:t>86,5</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BD4840" w:rsidRDefault="001905AE" w:rsidP="008A3DC3">
            <w:pPr>
              <w:pStyle w:val="ConsPlusNormal"/>
              <w:ind w:firstLine="540"/>
              <w:contextualSpacing/>
              <w:jc w:val="both"/>
              <w:rPr>
                <w:rFonts w:ascii="Times New Roman" w:hAnsi="Times New Roman"/>
              </w:rPr>
            </w:pPr>
            <w:r w:rsidRPr="00BD4840">
              <w:rPr>
                <w:rFonts w:ascii="Times New Roman" w:hAnsi="Times New Roman"/>
              </w:rPr>
              <w:t>55</w:t>
            </w:r>
          </w:p>
        </w:tc>
        <w:tc>
          <w:tcPr>
            <w:tcW w:w="3515" w:type="dxa"/>
            <w:tcBorders>
              <w:top w:val="single" w:sz="4" w:space="0" w:color="auto"/>
              <w:left w:val="single" w:sz="4" w:space="0" w:color="auto"/>
              <w:bottom w:val="single" w:sz="4" w:space="0" w:color="auto"/>
              <w:right w:val="single" w:sz="4" w:space="0" w:color="auto"/>
            </w:tcBorders>
          </w:tcPr>
          <w:p w:rsidR="008A3DC3" w:rsidRPr="00BD4840" w:rsidRDefault="008A3DC3" w:rsidP="008A3DC3">
            <w:pPr>
              <w:pStyle w:val="ConsPlusNormal"/>
              <w:contextualSpacing/>
              <w:jc w:val="both"/>
              <w:rPr>
                <w:rFonts w:ascii="Times New Roman" w:hAnsi="Times New Roman"/>
              </w:rPr>
            </w:pPr>
            <w:bookmarkStart w:id="3" w:name="_Hlk21532046"/>
            <w:r w:rsidRPr="00BD4840">
              <w:rPr>
                <w:rFonts w:ascii="Times New Roman" w:hAnsi="Times New Roman"/>
              </w:rPr>
              <w:t xml:space="preserve">Ожидаемый результат: Количество </w:t>
            </w:r>
            <w:proofErr w:type="gramStart"/>
            <w:r w:rsidRPr="00BD4840">
              <w:rPr>
                <w:rFonts w:ascii="Times New Roman" w:hAnsi="Times New Roman"/>
              </w:rPr>
              <w:t>котельных,  обеспеченных</w:t>
            </w:r>
            <w:proofErr w:type="gramEnd"/>
            <w:r w:rsidRPr="00BD4840">
              <w:rPr>
                <w:rFonts w:ascii="Times New Roman" w:hAnsi="Times New Roman"/>
              </w:rPr>
              <w:t xml:space="preserve"> бесперебойными источниками электроснабжения</w:t>
            </w:r>
            <w:bookmarkEnd w:id="3"/>
          </w:p>
        </w:tc>
        <w:tc>
          <w:tcPr>
            <w:tcW w:w="1417" w:type="dxa"/>
            <w:tcBorders>
              <w:top w:val="single" w:sz="4" w:space="0" w:color="auto"/>
              <w:left w:val="single" w:sz="4" w:space="0" w:color="auto"/>
              <w:bottom w:val="single" w:sz="4" w:space="0" w:color="auto"/>
              <w:right w:val="single" w:sz="4" w:space="0" w:color="auto"/>
            </w:tcBorders>
          </w:tcPr>
          <w:p w:rsidR="008A3DC3" w:rsidRPr="00BD4840" w:rsidRDefault="005F5B74" w:rsidP="008A3DC3">
            <w:pPr>
              <w:pStyle w:val="ConsPlusNormal"/>
              <w:ind w:firstLine="540"/>
              <w:contextualSpacing/>
              <w:jc w:val="both"/>
              <w:rPr>
                <w:rFonts w:ascii="Times New Roman" w:hAnsi="Times New Roman"/>
              </w:rPr>
            </w:pPr>
            <w:r w:rsidRPr="00BD4840">
              <w:rPr>
                <w:rFonts w:ascii="Times New Roman" w:hAnsi="Times New Roman"/>
              </w:rPr>
              <w:t>Е</w:t>
            </w:r>
            <w:r w:rsidR="008A3DC3" w:rsidRPr="00BD4840">
              <w:rPr>
                <w:rFonts w:ascii="Times New Roman" w:hAnsi="Times New Roman"/>
              </w:rPr>
              <w:t>д</w:t>
            </w:r>
            <w:r w:rsidRPr="00BD4840">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BD4840" w:rsidRDefault="00D73C6B" w:rsidP="008A3DC3">
            <w:pPr>
              <w:pStyle w:val="ConsPlusNormal"/>
              <w:ind w:firstLine="540"/>
              <w:contextualSpacing/>
              <w:jc w:val="both"/>
              <w:rPr>
                <w:rFonts w:ascii="Times New Roman" w:hAnsi="Times New Roman"/>
              </w:rPr>
            </w:pPr>
            <w:r w:rsidRPr="00BD4840">
              <w:rPr>
                <w:rFonts w:ascii="Times New Roman" w:hAnsi="Times New Roman"/>
              </w:rPr>
              <w:t>23</w:t>
            </w:r>
          </w:p>
        </w:tc>
        <w:tc>
          <w:tcPr>
            <w:tcW w:w="2041" w:type="dxa"/>
            <w:tcBorders>
              <w:top w:val="single" w:sz="4" w:space="0" w:color="auto"/>
              <w:left w:val="single" w:sz="4" w:space="0" w:color="auto"/>
              <w:bottom w:val="single" w:sz="4" w:space="0" w:color="auto"/>
              <w:right w:val="single" w:sz="4" w:space="0" w:color="auto"/>
            </w:tcBorders>
          </w:tcPr>
          <w:p w:rsidR="008A3DC3" w:rsidRPr="00BD4840" w:rsidRDefault="00BD4840" w:rsidP="008A3DC3">
            <w:pPr>
              <w:pStyle w:val="ConsPlusNormal"/>
              <w:ind w:firstLine="540"/>
              <w:contextualSpacing/>
              <w:jc w:val="both"/>
              <w:rPr>
                <w:rFonts w:ascii="Times New Roman" w:hAnsi="Times New Roman"/>
              </w:rPr>
            </w:pPr>
            <w:r>
              <w:rPr>
                <w:rFonts w:ascii="Times New Roman" w:hAnsi="Times New Roman"/>
              </w:rPr>
              <w:t>21</w:t>
            </w:r>
          </w:p>
        </w:tc>
        <w:tc>
          <w:tcPr>
            <w:tcW w:w="3969" w:type="dxa"/>
            <w:tcBorders>
              <w:top w:val="single" w:sz="4" w:space="0" w:color="auto"/>
              <w:left w:val="single" w:sz="4" w:space="0" w:color="auto"/>
              <w:bottom w:val="single" w:sz="4" w:space="0" w:color="auto"/>
              <w:right w:val="single" w:sz="4" w:space="0" w:color="auto"/>
            </w:tcBorders>
          </w:tcPr>
          <w:p w:rsidR="008C2535" w:rsidRPr="008C2535" w:rsidRDefault="00BD4840" w:rsidP="008C2535">
            <w:pPr>
              <w:pStyle w:val="ConsPlusNormal"/>
              <w:ind w:firstLine="540"/>
              <w:contextualSpacing/>
              <w:jc w:val="center"/>
              <w:rPr>
                <w:rFonts w:ascii="Times New Roman" w:hAnsi="Times New Roman"/>
              </w:rPr>
            </w:pPr>
            <w:r>
              <w:rPr>
                <w:rFonts w:ascii="Times New Roman" w:hAnsi="Times New Roman"/>
              </w:rPr>
              <w:t xml:space="preserve">1 (две котельные (станция Жатва и Таврический дом-интернат) </w:t>
            </w:r>
            <w:r w:rsidR="008C2535" w:rsidRPr="00BD4840">
              <w:rPr>
                <w:rFonts w:ascii="Times New Roman" w:hAnsi="Times New Roman"/>
              </w:rPr>
              <w:t>исключ</w:t>
            </w:r>
            <w:r w:rsidR="008C2535">
              <w:rPr>
                <w:rFonts w:ascii="Times New Roman" w:hAnsi="Times New Roman"/>
              </w:rPr>
              <w:t>ены</w:t>
            </w:r>
            <w:r w:rsidR="008C2535" w:rsidRPr="00BD4840">
              <w:rPr>
                <w:rFonts w:ascii="Times New Roman" w:hAnsi="Times New Roman"/>
              </w:rPr>
              <w:t xml:space="preserve"> из списка ведомственности Таврического муниципального района </w:t>
            </w:r>
            <w:r w:rsidR="008C2535" w:rsidRPr="008C2535">
              <w:rPr>
                <w:rFonts w:ascii="Times New Roman" w:hAnsi="Times New Roman"/>
              </w:rPr>
              <w:t>Сибирск</w:t>
            </w:r>
            <w:r w:rsidR="008C2535">
              <w:rPr>
                <w:rFonts w:ascii="Times New Roman" w:hAnsi="Times New Roman"/>
              </w:rPr>
              <w:t>им</w:t>
            </w:r>
            <w:r w:rsidR="008C2535" w:rsidRPr="008C2535">
              <w:rPr>
                <w:rFonts w:ascii="Times New Roman" w:hAnsi="Times New Roman"/>
              </w:rPr>
              <w:t xml:space="preserve"> управлени</w:t>
            </w:r>
            <w:r w:rsidR="008C2535">
              <w:rPr>
                <w:rFonts w:ascii="Times New Roman" w:hAnsi="Times New Roman"/>
              </w:rPr>
              <w:t>ем</w:t>
            </w:r>
            <w:r w:rsidR="008C2535" w:rsidRPr="008C2535">
              <w:rPr>
                <w:rFonts w:ascii="Times New Roman" w:hAnsi="Times New Roman"/>
              </w:rPr>
              <w:t xml:space="preserve"> Ростехнадзора</w:t>
            </w:r>
            <w:r w:rsidR="008C2535">
              <w:rPr>
                <w:rFonts w:ascii="Times New Roman" w:hAnsi="Times New Roman"/>
              </w:rPr>
              <w:t xml:space="preserve">, </w:t>
            </w:r>
            <w:r w:rsidR="008C2535" w:rsidRPr="008C2535">
              <w:rPr>
                <w:rFonts w:ascii="Times New Roman" w:hAnsi="Times New Roman"/>
              </w:rPr>
              <w:t xml:space="preserve"> </w:t>
            </w:r>
          </w:p>
          <w:p w:rsidR="008A3DC3" w:rsidRPr="00BD4840" w:rsidRDefault="008C2535" w:rsidP="008C2535">
            <w:pPr>
              <w:pStyle w:val="ConsPlusNormal"/>
              <w:ind w:firstLine="540"/>
              <w:contextualSpacing/>
              <w:jc w:val="center"/>
              <w:rPr>
                <w:rFonts w:ascii="Times New Roman" w:hAnsi="Times New Roman"/>
              </w:rPr>
            </w:pPr>
            <w:r>
              <w:rPr>
                <w:rFonts w:ascii="Times New Roman" w:hAnsi="Times New Roman"/>
              </w:rPr>
              <w:t>в</w:t>
            </w:r>
            <w:r w:rsidR="00BD4840" w:rsidRPr="00BD4840">
              <w:rPr>
                <w:rFonts w:ascii="Times New Roman" w:hAnsi="Times New Roman"/>
              </w:rPr>
              <w:t xml:space="preserve"> связи с переходом населения на индивидуальное газовое отопление</w:t>
            </w:r>
            <w:r>
              <w:rPr>
                <w:rFonts w:ascii="Times New Roman" w:hAnsi="Times New Roman"/>
              </w:rPr>
              <w:t>.</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1905AE" w:rsidRDefault="008A3DC3" w:rsidP="00D73C6B">
            <w:pPr>
              <w:pStyle w:val="ConsPlusNormal"/>
              <w:ind w:hanging="60"/>
              <w:contextualSpacing/>
              <w:jc w:val="both"/>
              <w:rPr>
                <w:rFonts w:ascii="Times New Roman" w:hAnsi="Times New Roman"/>
                <w:b/>
                <w:bCs/>
              </w:rPr>
            </w:pPr>
            <w:r w:rsidRPr="001905AE">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1905AE" w:rsidRDefault="008C2535" w:rsidP="008A3DC3">
            <w:pPr>
              <w:pStyle w:val="ConsPlusNormal"/>
              <w:ind w:firstLine="540"/>
              <w:contextualSpacing/>
              <w:jc w:val="center"/>
              <w:rPr>
                <w:rFonts w:ascii="Times New Roman" w:hAnsi="Times New Roman"/>
                <w:b/>
                <w:bCs/>
              </w:rPr>
            </w:pPr>
            <w:r>
              <w:rPr>
                <w:rFonts w:ascii="Times New Roman" w:hAnsi="Times New Roman"/>
                <w:b/>
                <w:bCs/>
              </w:rPr>
              <w:t>82,3</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1905AE" w:rsidRDefault="008A3DC3" w:rsidP="008A3DC3">
            <w:pPr>
              <w:pStyle w:val="ConsPlusNormal"/>
              <w:ind w:firstLine="540"/>
              <w:contextualSpacing/>
              <w:jc w:val="both"/>
              <w:rPr>
                <w:rFonts w:ascii="Times New Roman" w:hAnsi="Times New Roman"/>
                <w:b/>
                <w:bCs/>
              </w:rPr>
            </w:pPr>
            <w:r w:rsidRPr="001905AE">
              <w:rPr>
                <w:rFonts w:ascii="Times New Roman" w:hAnsi="Times New Roman"/>
                <w:b/>
                <w:bCs/>
              </w:rPr>
              <w:t>Подпрограмма 3 «Модернизация и развитие автомобильных дорог»</w:t>
            </w:r>
          </w:p>
        </w:tc>
      </w:tr>
      <w:tr w:rsidR="008A3DC3" w:rsidRPr="005A3030" w:rsidTr="00C53A4B">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lastRenderedPageBreak/>
              <w:t>11</w:t>
            </w:r>
          </w:p>
        </w:tc>
        <w:tc>
          <w:tcPr>
            <w:tcW w:w="3515" w:type="dxa"/>
            <w:tcBorders>
              <w:top w:val="single" w:sz="4" w:space="0" w:color="auto"/>
              <w:left w:val="single" w:sz="4" w:space="0" w:color="auto"/>
              <w:bottom w:val="single" w:sz="4" w:space="0" w:color="auto"/>
              <w:right w:val="single" w:sz="4" w:space="0" w:color="auto"/>
            </w:tcBorders>
          </w:tcPr>
          <w:p w:rsidR="008A3DC3" w:rsidRPr="005A3030" w:rsidRDefault="008A3DC3" w:rsidP="008A3DC3">
            <w:pPr>
              <w:pStyle w:val="ConsPlusNormal"/>
              <w:contextualSpacing/>
              <w:jc w:val="both"/>
              <w:rPr>
                <w:rFonts w:ascii="Times New Roman" w:hAnsi="Times New Roman"/>
              </w:rPr>
            </w:pPr>
            <w:r w:rsidRPr="00E35171">
              <w:rPr>
                <w:rFonts w:ascii="Times New Roman" w:hAnsi="Times New Roman"/>
              </w:rPr>
              <w:t>Ожидаемый результат: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A0790E" w:rsidP="008A3DC3">
            <w:pPr>
              <w:pStyle w:val="ConsPlusNormal"/>
              <w:ind w:firstLine="540"/>
              <w:contextualSpacing/>
              <w:jc w:val="both"/>
              <w:rPr>
                <w:rFonts w:ascii="Times New Roman" w:hAnsi="Times New Roman"/>
              </w:rPr>
            </w:pPr>
            <w:r w:rsidRPr="006C0F88">
              <w:rPr>
                <w:rFonts w:ascii="Times New Roman" w:hAnsi="Times New Roman"/>
              </w:rPr>
              <w:t>55,</w:t>
            </w:r>
            <w:r w:rsidR="00D73C6B">
              <w:rPr>
                <w:rFonts w:ascii="Times New Roman" w:hAnsi="Times New Roman"/>
              </w:rPr>
              <w:t>6</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D73C6B" w:rsidP="008A3DC3">
            <w:pPr>
              <w:pStyle w:val="ConsPlusNormal"/>
              <w:ind w:firstLine="540"/>
              <w:contextualSpacing/>
              <w:jc w:val="both"/>
              <w:rPr>
                <w:rFonts w:ascii="Times New Roman" w:hAnsi="Times New Roman"/>
                <w:szCs w:val="22"/>
              </w:rPr>
            </w:pPr>
            <w:r>
              <w:rPr>
                <w:rFonts w:ascii="Times New Roman" w:hAnsi="Times New Roman" w:cs="Times New Roman"/>
                <w:color w:val="000000"/>
                <w:szCs w:val="22"/>
              </w:rPr>
              <w:t>50,0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E07AD2" w:rsidP="008A3DC3">
            <w:pPr>
              <w:pStyle w:val="ConsPlusNormal"/>
              <w:ind w:firstLine="540"/>
              <w:contextualSpacing/>
              <w:jc w:val="center"/>
              <w:rPr>
                <w:rFonts w:ascii="Times New Roman" w:hAnsi="Times New Roman"/>
              </w:rPr>
            </w:pPr>
            <w:r w:rsidRPr="006C0F88">
              <w:rPr>
                <w:rFonts w:ascii="Times New Roman" w:hAnsi="Times New Roman"/>
              </w:rPr>
              <w:t>1</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1905AE" w:rsidRDefault="008A3DC3" w:rsidP="00D73C6B">
            <w:pPr>
              <w:pStyle w:val="ConsPlusNormal"/>
              <w:contextualSpacing/>
              <w:jc w:val="both"/>
              <w:rPr>
                <w:rFonts w:ascii="Times New Roman" w:hAnsi="Times New Roman"/>
                <w:b/>
                <w:bCs/>
              </w:rPr>
            </w:pPr>
            <w:r w:rsidRPr="001905AE">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1905AE" w:rsidRDefault="00E07AD2" w:rsidP="008A3DC3">
            <w:pPr>
              <w:pStyle w:val="ConsPlusNormal"/>
              <w:ind w:firstLine="540"/>
              <w:contextualSpacing/>
              <w:jc w:val="center"/>
              <w:rPr>
                <w:rFonts w:ascii="Times New Roman" w:hAnsi="Times New Roman"/>
                <w:b/>
                <w:bCs/>
              </w:rPr>
            </w:pPr>
            <w:r w:rsidRPr="001905AE">
              <w:rPr>
                <w:rFonts w:ascii="Times New Roman" w:hAnsi="Times New Roman"/>
                <w:b/>
                <w:bCs/>
              </w:rPr>
              <w:t>100</w:t>
            </w:r>
          </w:p>
        </w:tc>
      </w:tr>
      <w:tr w:rsidR="008A3DC3" w:rsidRPr="005A3030" w:rsidTr="00E17FB4">
        <w:tc>
          <w:tcPr>
            <w:tcW w:w="13557" w:type="dxa"/>
            <w:gridSpan w:val="6"/>
            <w:tcBorders>
              <w:top w:val="single" w:sz="4" w:space="0" w:color="auto"/>
              <w:left w:val="single" w:sz="4" w:space="0" w:color="auto"/>
              <w:bottom w:val="single" w:sz="4" w:space="0" w:color="auto"/>
              <w:right w:val="single" w:sz="4" w:space="0" w:color="auto"/>
            </w:tcBorders>
          </w:tcPr>
          <w:p w:rsidR="008A3DC3" w:rsidRPr="001905AE" w:rsidRDefault="008A3DC3" w:rsidP="008A3DC3">
            <w:pPr>
              <w:pStyle w:val="ConsPlusNormal"/>
              <w:ind w:firstLine="540"/>
              <w:contextualSpacing/>
              <w:jc w:val="both"/>
              <w:rPr>
                <w:rFonts w:ascii="Times New Roman" w:hAnsi="Times New Roman"/>
                <w:b/>
                <w:bCs/>
              </w:rPr>
            </w:pPr>
            <w:r w:rsidRPr="001905AE">
              <w:rPr>
                <w:rFonts w:ascii="Times New Roman" w:hAnsi="Times New Roman"/>
                <w:b/>
                <w:bCs/>
              </w:rPr>
              <w:t xml:space="preserve">Подпрограмма </w:t>
            </w:r>
            <w:r w:rsidR="005D540B" w:rsidRPr="001905AE">
              <w:rPr>
                <w:rFonts w:ascii="Times New Roman" w:hAnsi="Times New Roman"/>
                <w:b/>
                <w:bCs/>
              </w:rPr>
              <w:t>4</w:t>
            </w:r>
            <w:r w:rsidRPr="001905AE">
              <w:rPr>
                <w:rFonts w:ascii="Times New Roman" w:hAnsi="Times New Roman"/>
                <w:b/>
                <w:bCs/>
              </w:rPr>
              <w:t xml:space="preserve"> «Организация транспортного обслуживания населения и обеспечение устойчивого, надежного, безопасного функционирования пассажирского транспорта»</w:t>
            </w:r>
          </w:p>
        </w:tc>
      </w:tr>
      <w:tr w:rsidR="008A3DC3" w:rsidRPr="005A3030" w:rsidTr="000240B5">
        <w:tc>
          <w:tcPr>
            <w:tcW w:w="574" w:type="dxa"/>
            <w:tcBorders>
              <w:top w:val="single" w:sz="4" w:space="0" w:color="auto"/>
              <w:left w:val="single" w:sz="4" w:space="0" w:color="auto"/>
              <w:bottom w:val="single" w:sz="4" w:space="0" w:color="auto"/>
              <w:right w:val="single" w:sz="4" w:space="0" w:color="auto"/>
            </w:tcBorders>
          </w:tcPr>
          <w:p w:rsidR="008A3DC3" w:rsidRPr="005A3030" w:rsidRDefault="001905AE" w:rsidP="008A3DC3">
            <w:pPr>
              <w:pStyle w:val="ConsPlusNormal"/>
              <w:ind w:firstLine="540"/>
              <w:contextualSpacing/>
              <w:jc w:val="both"/>
              <w:rPr>
                <w:rFonts w:ascii="Times New Roman" w:hAnsi="Times New Roman"/>
              </w:rPr>
            </w:pPr>
            <w:r>
              <w:rPr>
                <w:rFonts w:ascii="Times New Roman" w:hAnsi="Times New Roman"/>
              </w:rPr>
              <w:t>11</w:t>
            </w:r>
          </w:p>
        </w:tc>
        <w:tc>
          <w:tcPr>
            <w:tcW w:w="3515"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contextualSpacing/>
              <w:jc w:val="both"/>
              <w:rPr>
                <w:rFonts w:ascii="Times New Roman" w:hAnsi="Times New Roman"/>
              </w:rPr>
            </w:pPr>
            <w:r w:rsidRPr="006C0F88">
              <w:rPr>
                <w:rFonts w:ascii="Times New Roman" w:hAnsi="Times New Roman"/>
              </w:rPr>
              <w:t xml:space="preserve">Ожидаемый результат: </w:t>
            </w:r>
            <w:r w:rsidR="0001097C" w:rsidRPr="006C0F88">
              <w:rPr>
                <w:rFonts w:ascii="Times New Roman" w:hAnsi="Times New Roman"/>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tc>
        <w:tc>
          <w:tcPr>
            <w:tcW w:w="1417"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both"/>
              <w:rPr>
                <w:rFonts w:ascii="Times New Roman" w:hAnsi="Times New Roman"/>
              </w:rPr>
            </w:pPr>
            <w:r w:rsidRPr="006C0F88">
              <w:rPr>
                <w:rFonts w:ascii="Times New Roman" w:hAnsi="Times New Roman"/>
              </w:rPr>
              <w:t>%</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01097C" w:rsidP="008A3DC3">
            <w:pPr>
              <w:pStyle w:val="ConsPlusNormal"/>
              <w:ind w:firstLine="540"/>
              <w:contextualSpacing/>
              <w:jc w:val="both"/>
              <w:rPr>
                <w:rFonts w:ascii="Times New Roman" w:hAnsi="Times New Roman"/>
              </w:rPr>
            </w:pPr>
            <w:r w:rsidRPr="006C0F88">
              <w:rPr>
                <w:rFonts w:ascii="Times New Roman" w:hAnsi="Times New Roman"/>
              </w:rPr>
              <w:t>0</w:t>
            </w:r>
          </w:p>
        </w:tc>
        <w:tc>
          <w:tcPr>
            <w:tcW w:w="2041" w:type="dxa"/>
            <w:tcBorders>
              <w:top w:val="single" w:sz="4" w:space="0" w:color="auto"/>
              <w:left w:val="single" w:sz="4" w:space="0" w:color="auto"/>
              <w:bottom w:val="single" w:sz="4" w:space="0" w:color="auto"/>
              <w:right w:val="single" w:sz="4" w:space="0" w:color="auto"/>
            </w:tcBorders>
          </w:tcPr>
          <w:p w:rsidR="008A3DC3" w:rsidRPr="006C0F88" w:rsidRDefault="0001097C" w:rsidP="008A3DC3">
            <w:pPr>
              <w:pStyle w:val="ConsPlusNormal"/>
              <w:ind w:firstLine="540"/>
              <w:contextualSpacing/>
              <w:jc w:val="both"/>
              <w:rPr>
                <w:rFonts w:ascii="Times New Roman" w:hAnsi="Times New Roman"/>
              </w:rPr>
            </w:pPr>
            <w:r w:rsidRPr="006C0F88">
              <w:rPr>
                <w:rFonts w:ascii="Times New Roman" w:hAnsi="Times New Roman"/>
              </w:rPr>
              <w:t>0</w:t>
            </w:r>
          </w:p>
        </w:tc>
        <w:tc>
          <w:tcPr>
            <w:tcW w:w="3969" w:type="dxa"/>
            <w:tcBorders>
              <w:top w:val="single" w:sz="4" w:space="0" w:color="auto"/>
              <w:left w:val="single" w:sz="4" w:space="0" w:color="auto"/>
              <w:bottom w:val="single" w:sz="4" w:space="0" w:color="auto"/>
              <w:right w:val="single" w:sz="4" w:space="0" w:color="auto"/>
            </w:tcBorders>
          </w:tcPr>
          <w:p w:rsidR="008A3DC3" w:rsidRPr="006C0F88" w:rsidRDefault="008A3DC3" w:rsidP="008A3DC3">
            <w:pPr>
              <w:pStyle w:val="ConsPlusNormal"/>
              <w:ind w:firstLine="540"/>
              <w:contextualSpacing/>
              <w:jc w:val="center"/>
              <w:rPr>
                <w:rFonts w:ascii="Times New Roman" w:hAnsi="Times New Roman"/>
              </w:rPr>
            </w:pPr>
            <w:r w:rsidRPr="006C0F88">
              <w:rPr>
                <w:rFonts w:ascii="Times New Roman" w:hAnsi="Times New Roman"/>
              </w:rPr>
              <w:t>1,00</w:t>
            </w:r>
          </w:p>
        </w:tc>
      </w:tr>
      <w:tr w:rsidR="008A3DC3" w:rsidRPr="005A3030" w:rsidTr="00E17FB4">
        <w:tc>
          <w:tcPr>
            <w:tcW w:w="9588" w:type="dxa"/>
            <w:gridSpan w:val="5"/>
            <w:tcBorders>
              <w:top w:val="single" w:sz="4" w:space="0" w:color="auto"/>
              <w:left w:val="single" w:sz="4" w:space="0" w:color="auto"/>
              <w:bottom w:val="single" w:sz="4" w:space="0" w:color="auto"/>
              <w:right w:val="single" w:sz="4" w:space="0" w:color="auto"/>
            </w:tcBorders>
          </w:tcPr>
          <w:p w:rsidR="008A3DC3" w:rsidRPr="001905AE" w:rsidRDefault="008A3DC3" w:rsidP="00D73C6B">
            <w:pPr>
              <w:pStyle w:val="ConsPlusNormal"/>
              <w:ind w:hanging="60"/>
              <w:contextualSpacing/>
              <w:jc w:val="both"/>
              <w:rPr>
                <w:rFonts w:ascii="Times New Roman" w:hAnsi="Times New Roman"/>
                <w:b/>
                <w:bCs/>
              </w:rPr>
            </w:pPr>
            <w:r w:rsidRPr="001905AE">
              <w:rPr>
                <w:rFonts w:ascii="Times New Roman" w:hAnsi="Times New Roman"/>
                <w:b/>
                <w:bCs/>
              </w:rPr>
              <w:t>Ожидаемые результаты реализации подпрограммы</w:t>
            </w:r>
          </w:p>
        </w:tc>
        <w:tc>
          <w:tcPr>
            <w:tcW w:w="3969" w:type="dxa"/>
            <w:tcBorders>
              <w:top w:val="single" w:sz="4" w:space="0" w:color="auto"/>
              <w:left w:val="single" w:sz="4" w:space="0" w:color="auto"/>
              <w:bottom w:val="single" w:sz="4" w:space="0" w:color="auto"/>
              <w:right w:val="single" w:sz="4" w:space="0" w:color="auto"/>
            </w:tcBorders>
          </w:tcPr>
          <w:p w:rsidR="008A3DC3" w:rsidRPr="001905AE" w:rsidRDefault="008A3DC3" w:rsidP="008A3DC3">
            <w:pPr>
              <w:pStyle w:val="ConsPlusNormal"/>
              <w:ind w:firstLine="540"/>
              <w:contextualSpacing/>
              <w:jc w:val="center"/>
              <w:rPr>
                <w:rFonts w:ascii="Times New Roman" w:hAnsi="Times New Roman"/>
                <w:b/>
                <w:bCs/>
              </w:rPr>
            </w:pPr>
            <w:r w:rsidRPr="001905AE">
              <w:rPr>
                <w:rFonts w:ascii="Times New Roman" w:hAnsi="Times New Roman"/>
                <w:b/>
                <w:bCs/>
              </w:rPr>
              <w:t>100</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1905AE" w:rsidRDefault="008A3DC3" w:rsidP="00D73C6B">
            <w:pPr>
              <w:pStyle w:val="ConsPlusNormal"/>
              <w:ind w:hanging="60"/>
              <w:contextualSpacing/>
              <w:jc w:val="both"/>
              <w:rPr>
                <w:rFonts w:ascii="Times New Roman" w:hAnsi="Times New Roman"/>
                <w:b/>
                <w:bCs/>
              </w:rPr>
            </w:pPr>
            <w:r w:rsidRPr="001905AE">
              <w:rPr>
                <w:rFonts w:ascii="Times New Roman" w:hAnsi="Times New Roman"/>
                <w:b/>
                <w:bCs/>
              </w:rPr>
              <w:t xml:space="preserve">Ожидаемые результаты реализации входящих в муниципальную программу подпрограмм </w:t>
            </w:r>
            <w:hyperlink w:anchor="Par280" w:history="1">
              <w:r w:rsidRPr="001905AE">
                <w:rPr>
                  <w:rStyle w:val="a5"/>
                  <w:rFonts w:ascii="Times New Roman" w:hAnsi="Times New Roman"/>
                  <w:b/>
                  <w:bCs/>
                </w:rPr>
                <w:t>&lt;9&gt;</w:t>
              </w:r>
            </w:hyperlink>
          </w:p>
        </w:tc>
        <w:tc>
          <w:tcPr>
            <w:tcW w:w="3969" w:type="dxa"/>
            <w:tcBorders>
              <w:top w:val="single" w:sz="4" w:space="0" w:color="auto"/>
              <w:left w:val="single" w:sz="4" w:space="0" w:color="auto"/>
              <w:bottom w:val="single" w:sz="4" w:space="0" w:color="auto"/>
              <w:right w:val="single" w:sz="4" w:space="0" w:color="auto"/>
            </w:tcBorders>
          </w:tcPr>
          <w:p w:rsidR="008A3DC3" w:rsidRPr="00FF396F" w:rsidRDefault="008C2535" w:rsidP="008A3DC3">
            <w:pPr>
              <w:pStyle w:val="ConsPlusNormal"/>
              <w:ind w:firstLine="540"/>
              <w:contextualSpacing/>
              <w:jc w:val="center"/>
              <w:rPr>
                <w:rFonts w:ascii="Times New Roman" w:hAnsi="Times New Roman"/>
                <w:b/>
                <w:bCs/>
                <w:highlight w:val="yellow"/>
              </w:rPr>
            </w:pPr>
            <w:r w:rsidRPr="008C2535">
              <w:rPr>
                <w:rFonts w:ascii="Times New Roman" w:hAnsi="Times New Roman"/>
                <w:b/>
                <w:bCs/>
              </w:rPr>
              <w:t>94,47</w:t>
            </w:r>
          </w:p>
        </w:tc>
      </w:tr>
      <w:tr w:rsidR="008A3DC3" w:rsidRPr="005A3030" w:rsidTr="000240B5">
        <w:tc>
          <w:tcPr>
            <w:tcW w:w="9588" w:type="dxa"/>
            <w:gridSpan w:val="5"/>
            <w:tcBorders>
              <w:top w:val="single" w:sz="4" w:space="0" w:color="auto"/>
              <w:left w:val="single" w:sz="4" w:space="0" w:color="auto"/>
              <w:bottom w:val="single" w:sz="4" w:space="0" w:color="auto"/>
              <w:right w:val="single" w:sz="4" w:space="0" w:color="auto"/>
            </w:tcBorders>
          </w:tcPr>
          <w:p w:rsidR="008A3DC3" w:rsidRPr="00B62038" w:rsidRDefault="008A3DC3" w:rsidP="00D73C6B">
            <w:pPr>
              <w:pStyle w:val="ConsPlusNormal"/>
              <w:contextualSpacing/>
              <w:rPr>
                <w:rFonts w:ascii="Times New Roman" w:hAnsi="Times New Roman"/>
                <w:b/>
                <w:bCs/>
              </w:rPr>
            </w:pPr>
            <w:r w:rsidRPr="00B62038">
              <w:rPr>
                <w:rFonts w:ascii="Times New Roman" w:hAnsi="Times New Roman"/>
                <w:b/>
                <w:bCs/>
              </w:rPr>
              <w:t xml:space="preserve">Итоговая степень достижения плановых значений ожидаемых результатов реализации муниципальной программы </w:t>
            </w:r>
            <w:hyperlink w:anchor="Par281" w:history="1">
              <w:r w:rsidRPr="00B62038">
                <w:rPr>
                  <w:rStyle w:val="a5"/>
                  <w:rFonts w:ascii="Times New Roman" w:hAnsi="Times New Roman"/>
                  <w:b/>
                  <w:bCs/>
                </w:rPr>
                <w:t>&lt;10&gt;</w:t>
              </w:r>
            </w:hyperlink>
          </w:p>
        </w:tc>
        <w:tc>
          <w:tcPr>
            <w:tcW w:w="3969" w:type="dxa"/>
            <w:tcBorders>
              <w:top w:val="single" w:sz="4" w:space="0" w:color="auto"/>
              <w:left w:val="single" w:sz="4" w:space="0" w:color="auto"/>
              <w:bottom w:val="single" w:sz="4" w:space="0" w:color="auto"/>
              <w:right w:val="single" w:sz="4" w:space="0" w:color="auto"/>
            </w:tcBorders>
          </w:tcPr>
          <w:p w:rsidR="008A3DC3" w:rsidRPr="00B62038" w:rsidRDefault="008A3DC3" w:rsidP="008A3DC3">
            <w:pPr>
              <w:pStyle w:val="ConsPlusNormal"/>
              <w:ind w:firstLine="540"/>
              <w:contextualSpacing/>
              <w:jc w:val="both"/>
              <w:rPr>
                <w:rFonts w:ascii="Times New Roman" w:hAnsi="Times New Roman"/>
              </w:rPr>
            </w:pPr>
            <w:r w:rsidRPr="00B62038">
              <w:rPr>
                <w:rFonts w:ascii="Times New Roman" w:hAnsi="Times New Roman"/>
              </w:rPr>
              <w:t>(</w:t>
            </w:r>
            <w:r w:rsidR="008C2535" w:rsidRPr="00B62038">
              <w:rPr>
                <w:rFonts w:ascii="Times New Roman" w:hAnsi="Times New Roman"/>
              </w:rPr>
              <w:t>83,8</w:t>
            </w:r>
            <w:r w:rsidRPr="00B62038">
              <w:rPr>
                <w:rFonts w:ascii="Times New Roman" w:hAnsi="Times New Roman"/>
              </w:rPr>
              <w:t>*0,</w:t>
            </w:r>
            <w:proofErr w:type="gramStart"/>
            <w:r w:rsidRPr="00B62038">
              <w:rPr>
                <w:rFonts w:ascii="Times New Roman" w:hAnsi="Times New Roman"/>
              </w:rPr>
              <w:t>6)+(</w:t>
            </w:r>
            <w:proofErr w:type="gramEnd"/>
            <w:r w:rsidR="008C2535" w:rsidRPr="00B62038">
              <w:rPr>
                <w:rFonts w:ascii="Times New Roman" w:hAnsi="Times New Roman"/>
              </w:rPr>
              <w:t>94,47</w:t>
            </w:r>
            <w:r w:rsidRPr="00B62038">
              <w:rPr>
                <w:rFonts w:ascii="Times New Roman" w:hAnsi="Times New Roman"/>
              </w:rPr>
              <w:t>*0,4)=</w:t>
            </w:r>
          </w:p>
          <w:p w:rsidR="008A3DC3" w:rsidRPr="00B62038" w:rsidRDefault="008D36EA" w:rsidP="008A3DC3">
            <w:pPr>
              <w:pStyle w:val="ConsPlusNormal"/>
              <w:ind w:firstLine="540"/>
              <w:contextualSpacing/>
              <w:rPr>
                <w:rFonts w:ascii="Times New Roman" w:hAnsi="Times New Roman"/>
                <w:b/>
              </w:rPr>
            </w:pPr>
            <w:r w:rsidRPr="00B62038">
              <w:rPr>
                <w:rFonts w:ascii="Times New Roman" w:hAnsi="Times New Roman"/>
                <w:b/>
              </w:rPr>
              <w:t xml:space="preserve">              </w:t>
            </w:r>
            <w:r w:rsidR="00B62038" w:rsidRPr="00B62038">
              <w:rPr>
                <w:rFonts w:ascii="Times New Roman" w:hAnsi="Times New Roman"/>
                <w:b/>
              </w:rPr>
              <w:t>88,068</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w:t>
      </w:r>
      <w:r w:rsidRPr="00A27EBD">
        <w:rPr>
          <w:rFonts w:ascii="Times New Roman" w:hAnsi="Times New Roman"/>
          <w:sz w:val="20"/>
        </w:rPr>
        <w:lastRenderedPageBreak/>
        <w:t>/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B919FD">
      <w:pgSz w:w="16838" w:h="11906" w:orient="landscape"/>
      <w:pgMar w:top="1701"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097C"/>
    <w:rsid w:val="000119A9"/>
    <w:rsid w:val="00014E6D"/>
    <w:rsid w:val="0002030F"/>
    <w:rsid w:val="000240B5"/>
    <w:rsid w:val="00032E29"/>
    <w:rsid w:val="00042791"/>
    <w:rsid w:val="00042B87"/>
    <w:rsid w:val="00050854"/>
    <w:rsid w:val="000511FF"/>
    <w:rsid w:val="00065927"/>
    <w:rsid w:val="000670C9"/>
    <w:rsid w:val="000709EC"/>
    <w:rsid w:val="00075421"/>
    <w:rsid w:val="00075C75"/>
    <w:rsid w:val="00076ABE"/>
    <w:rsid w:val="000843EE"/>
    <w:rsid w:val="0009260F"/>
    <w:rsid w:val="00095C8B"/>
    <w:rsid w:val="000974AA"/>
    <w:rsid w:val="000A4D40"/>
    <w:rsid w:val="000B2FF4"/>
    <w:rsid w:val="000B41C0"/>
    <w:rsid w:val="000B4351"/>
    <w:rsid w:val="000B5711"/>
    <w:rsid w:val="000B63CF"/>
    <w:rsid w:val="000B7243"/>
    <w:rsid w:val="000C06D0"/>
    <w:rsid w:val="000C0B9B"/>
    <w:rsid w:val="000C4F7F"/>
    <w:rsid w:val="000D3A3A"/>
    <w:rsid w:val="000D4C49"/>
    <w:rsid w:val="000E26BE"/>
    <w:rsid w:val="000E2AED"/>
    <w:rsid w:val="000F059C"/>
    <w:rsid w:val="000F61B2"/>
    <w:rsid w:val="00104F77"/>
    <w:rsid w:val="00112CFB"/>
    <w:rsid w:val="001139A4"/>
    <w:rsid w:val="00113F79"/>
    <w:rsid w:val="00114898"/>
    <w:rsid w:val="00116C05"/>
    <w:rsid w:val="00116E55"/>
    <w:rsid w:val="001237D1"/>
    <w:rsid w:val="00141A44"/>
    <w:rsid w:val="00144D64"/>
    <w:rsid w:val="00175AC9"/>
    <w:rsid w:val="00177DE3"/>
    <w:rsid w:val="00186BFD"/>
    <w:rsid w:val="001872AC"/>
    <w:rsid w:val="001905AE"/>
    <w:rsid w:val="00190C4F"/>
    <w:rsid w:val="00191B14"/>
    <w:rsid w:val="00191CD7"/>
    <w:rsid w:val="0019396F"/>
    <w:rsid w:val="001965A9"/>
    <w:rsid w:val="001A7104"/>
    <w:rsid w:val="001B10FF"/>
    <w:rsid w:val="001B29A4"/>
    <w:rsid w:val="001C3075"/>
    <w:rsid w:val="001D659E"/>
    <w:rsid w:val="001D666E"/>
    <w:rsid w:val="001E13B6"/>
    <w:rsid w:val="001E68D1"/>
    <w:rsid w:val="001F1C9D"/>
    <w:rsid w:val="00215047"/>
    <w:rsid w:val="00225940"/>
    <w:rsid w:val="0022699A"/>
    <w:rsid w:val="00227B67"/>
    <w:rsid w:val="00236247"/>
    <w:rsid w:val="00246C9D"/>
    <w:rsid w:val="0025058C"/>
    <w:rsid w:val="0025670C"/>
    <w:rsid w:val="002610EF"/>
    <w:rsid w:val="00263F6B"/>
    <w:rsid w:val="002642D1"/>
    <w:rsid w:val="00265A25"/>
    <w:rsid w:val="00275C25"/>
    <w:rsid w:val="00277F55"/>
    <w:rsid w:val="0028062D"/>
    <w:rsid w:val="00280FC0"/>
    <w:rsid w:val="00281ABC"/>
    <w:rsid w:val="00284799"/>
    <w:rsid w:val="002851CC"/>
    <w:rsid w:val="002A47B4"/>
    <w:rsid w:val="002A70B5"/>
    <w:rsid w:val="002E376F"/>
    <w:rsid w:val="002F2789"/>
    <w:rsid w:val="002F7FC6"/>
    <w:rsid w:val="00301B3B"/>
    <w:rsid w:val="0030334A"/>
    <w:rsid w:val="00306CCE"/>
    <w:rsid w:val="00307146"/>
    <w:rsid w:val="003169CF"/>
    <w:rsid w:val="00317B39"/>
    <w:rsid w:val="00320177"/>
    <w:rsid w:val="003405E9"/>
    <w:rsid w:val="00340E25"/>
    <w:rsid w:val="00344A0B"/>
    <w:rsid w:val="00356A4C"/>
    <w:rsid w:val="0036020A"/>
    <w:rsid w:val="00365946"/>
    <w:rsid w:val="00373424"/>
    <w:rsid w:val="003744A5"/>
    <w:rsid w:val="003837FF"/>
    <w:rsid w:val="003856E8"/>
    <w:rsid w:val="00385B90"/>
    <w:rsid w:val="00390384"/>
    <w:rsid w:val="00390447"/>
    <w:rsid w:val="003A5575"/>
    <w:rsid w:val="003A79B3"/>
    <w:rsid w:val="003B1D5F"/>
    <w:rsid w:val="003B2B2B"/>
    <w:rsid w:val="003C61EC"/>
    <w:rsid w:val="003C669B"/>
    <w:rsid w:val="003F1294"/>
    <w:rsid w:val="00404789"/>
    <w:rsid w:val="004050B1"/>
    <w:rsid w:val="00420BF0"/>
    <w:rsid w:val="00432CBC"/>
    <w:rsid w:val="0043725A"/>
    <w:rsid w:val="00446DB5"/>
    <w:rsid w:val="00450620"/>
    <w:rsid w:val="004514FE"/>
    <w:rsid w:val="0046198A"/>
    <w:rsid w:val="004672E9"/>
    <w:rsid w:val="004728CD"/>
    <w:rsid w:val="00474188"/>
    <w:rsid w:val="00475450"/>
    <w:rsid w:val="00485BE4"/>
    <w:rsid w:val="00487737"/>
    <w:rsid w:val="00494735"/>
    <w:rsid w:val="004A25A5"/>
    <w:rsid w:val="004A339C"/>
    <w:rsid w:val="004A41B1"/>
    <w:rsid w:val="004C6414"/>
    <w:rsid w:val="004E3FAE"/>
    <w:rsid w:val="004F027E"/>
    <w:rsid w:val="00507274"/>
    <w:rsid w:val="00514489"/>
    <w:rsid w:val="00520099"/>
    <w:rsid w:val="00526A5A"/>
    <w:rsid w:val="00535FDB"/>
    <w:rsid w:val="0054199C"/>
    <w:rsid w:val="00547E7F"/>
    <w:rsid w:val="00575861"/>
    <w:rsid w:val="005856D3"/>
    <w:rsid w:val="00591D1A"/>
    <w:rsid w:val="005927B6"/>
    <w:rsid w:val="005929AA"/>
    <w:rsid w:val="005955DB"/>
    <w:rsid w:val="00596325"/>
    <w:rsid w:val="005A00B2"/>
    <w:rsid w:val="005A3030"/>
    <w:rsid w:val="005B20E7"/>
    <w:rsid w:val="005B227E"/>
    <w:rsid w:val="005B3E67"/>
    <w:rsid w:val="005B646A"/>
    <w:rsid w:val="005C5FE0"/>
    <w:rsid w:val="005C7AC1"/>
    <w:rsid w:val="005D22C4"/>
    <w:rsid w:val="005D540B"/>
    <w:rsid w:val="005E5671"/>
    <w:rsid w:val="005F0FF9"/>
    <w:rsid w:val="005F2E81"/>
    <w:rsid w:val="005F5B74"/>
    <w:rsid w:val="0062686F"/>
    <w:rsid w:val="00635BB8"/>
    <w:rsid w:val="00643B3A"/>
    <w:rsid w:val="00664590"/>
    <w:rsid w:val="0066714E"/>
    <w:rsid w:val="006740CA"/>
    <w:rsid w:val="00694DFF"/>
    <w:rsid w:val="006A3AF7"/>
    <w:rsid w:val="006B5BBD"/>
    <w:rsid w:val="006C0F88"/>
    <w:rsid w:val="006C1E9E"/>
    <w:rsid w:val="006C24B1"/>
    <w:rsid w:val="006C4822"/>
    <w:rsid w:val="006D2B5C"/>
    <w:rsid w:val="006E2F13"/>
    <w:rsid w:val="006F15FB"/>
    <w:rsid w:val="006F2BF9"/>
    <w:rsid w:val="006F3D1A"/>
    <w:rsid w:val="006F3F31"/>
    <w:rsid w:val="006F4EC1"/>
    <w:rsid w:val="006F64D4"/>
    <w:rsid w:val="006F6746"/>
    <w:rsid w:val="0070026B"/>
    <w:rsid w:val="00711A62"/>
    <w:rsid w:val="007144E2"/>
    <w:rsid w:val="007165A4"/>
    <w:rsid w:val="00724150"/>
    <w:rsid w:val="007269A4"/>
    <w:rsid w:val="00726E88"/>
    <w:rsid w:val="00727CB7"/>
    <w:rsid w:val="007313D1"/>
    <w:rsid w:val="007373E6"/>
    <w:rsid w:val="007379F8"/>
    <w:rsid w:val="0074254A"/>
    <w:rsid w:val="007455D6"/>
    <w:rsid w:val="00752E6C"/>
    <w:rsid w:val="00756CF3"/>
    <w:rsid w:val="007651A4"/>
    <w:rsid w:val="00770013"/>
    <w:rsid w:val="00770202"/>
    <w:rsid w:val="007709A0"/>
    <w:rsid w:val="00771BD6"/>
    <w:rsid w:val="00787CC3"/>
    <w:rsid w:val="00793429"/>
    <w:rsid w:val="00797800"/>
    <w:rsid w:val="007A4543"/>
    <w:rsid w:val="007B7123"/>
    <w:rsid w:val="007B7D5E"/>
    <w:rsid w:val="007C0733"/>
    <w:rsid w:val="007D3C96"/>
    <w:rsid w:val="007D71A2"/>
    <w:rsid w:val="007E2133"/>
    <w:rsid w:val="007E3148"/>
    <w:rsid w:val="007F0415"/>
    <w:rsid w:val="007F37D8"/>
    <w:rsid w:val="007F4296"/>
    <w:rsid w:val="007F64C9"/>
    <w:rsid w:val="00806EE0"/>
    <w:rsid w:val="0081107B"/>
    <w:rsid w:val="0081265C"/>
    <w:rsid w:val="00820519"/>
    <w:rsid w:val="00823637"/>
    <w:rsid w:val="00824C72"/>
    <w:rsid w:val="008266B3"/>
    <w:rsid w:val="00827303"/>
    <w:rsid w:val="00830BA7"/>
    <w:rsid w:val="00830F41"/>
    <w:rsid w:val="0083356B"/>
    <w:rsid w:val="008447B4"/>
    <w:rsid w:val="00847C15"/>
    <w:rsid w:val="00864410"/>
    <w:rsid w:val="00872C03"/>
    <w:rsid w:val="008817A6"/>
    <w:rsid w:val="00882DE1"/>
    <w:rsid w:val="008A3DC3"/>
    <w:rsid w:val="008A45B6"/>
    <w:rsid w:val="008B2995"/>
    <w:rsid w:val="008B3D01"/>
    <w:rsid w:val="008C2535"/>
    <w:rsid w:val="008C3E14"/>
    <w:rsid w:val="008C5A65"/>
    <w:rsid w:val="008C6DD7"/>
    <w:rsid w:val="008C7BAE"/>
    <w:rsid w:val="008D36EA"/>
    <w:rsid w:val="008E09D9"/>
    <w:rsid w:val="008F3611"/>
    <w:rsid w:val="008F7BA2"/>
    <w:rsid w:val="00924B61"/>
    <w:rsid w:val="00926450"/>
    <w:rsid w:val="0093464A"/>
    <w:rsid w:val="00950AFC"/>
    <w:rsid w:val="0095697A"/>
    <w:rsid w:val="00971C14"/>
    <w:rsid w:val="009746F6"/>
    <w:rsid w:val="00977472"/>
    <w:rsid w:val="00980AE4"/>
    <w:rsid w:val="00983E95"/>
    <w:rsid w:val="009844BB"/>
    <w:rsid w:val="0099207F"/>
    <w:rsid w:val="009938A1"/>
    <w:rsid w:val="00993B7F"/>
    <w:rsid w:val="00996892"/>
    <w:rsid w:val="009A1B6E"/>
    <w:rsid w:val="009A2123"/>
    <w:rsid w:val="009A7C82"/>
    <w:rsid w:val="009A7FCE"/>
    <w:rsid w:val="009B148A"/>
    <w:rsid w:val="009C3ED7"/>
    <w:rsid w:val="009D5D61"/>
    <w:rsid w:val="009F4326"/>
    <w:rsid w:val="009F4763"/>
    <w:rsid w:val="009F7AE1"/>
    <w:rsid w:val="00A0790E"/>
    <w:rsid w:val="00A115DF"/>
    <w:rsid w:val="00A16191"/>
    <w:rsid w:val="00A174D2"/>
    <w:rsid w:val="00A27EBD"/>
    <w:rsid w:val="00A317AA"/>
    <w:rsid w:val="00A33843"/>
    <w:rsid w:val="00A400C8"/>
    <w:rsid w:val="00A4258E"/>
    <w:rsid w:val="00A45BA9"/>
    <w:rsid w:val="00A544C6"/>
    <w:rsid w:val="00A57ADC"/>
    <w:rsid w:val="00A63AE7"/>
    <w:rsid w:val="00A66569"/>
    <w:rsid w:val="00A67E02"/>
    <w:rsid w:val="00A71CEB"/>
    <w:rsid w:val="00A72203"/>
    <w:rsid w:val="00A8462A"/>
    <w:rsid w:val="00A87B18"/>
    <w:rsid w:val="00A9142F"/>
    <w:rsid w:val="00AA75C1"/>
    <w:rsid w:val="00AC0D1E"/>
    <w:rsid w:val="00AC13F3"/>
    <w:rsid w:val="00AC36DB"/>
    <w:rsid w:val="00AD4978"/>
    <w:rsid w:val="00AD5A12"/>
    <w:rsid w:val="00AE5F8F"/>
    <w:rsid w:val="00AF2BC4"/>
    <w:rsid w:val="00AF54B1"/>
    <w:rsid w:val="00B02F2C"/>
    <w:rsid w:val="00B05038"/>
    <w:rsid w:val="00B05CFA"/>
    <w:rsid w:val="00B151B1"/>
    <w:rsid w:val="00B1752A"/>
    <w:rsid w:val="00B24DE9"/>
    <w:rsid w:val="00B27688"/>
    <w:rsid w:val="00B3043A"/>
    <w:rsid w:val="00B32F47"/>
    <w:rsid w:val="00B33964"/>
    <w:rsid w:val="00B3558D"/>
    <w:rsid w:val="00B3589D"/>
    <w:rsid w:val="00B36EC9"/>
    <w:rsid w:val="00B41377"/>
    <w:rsid w:val="00B460DD"/>
    <w:rsid w:val="00B47603"/>
    <w:rsid w:val="00B56EEC"/>
    <w:rsid w:val="00B61C0B"/>
    <w:rsid w:val="00B62038"/>
    <w:rsid w:val="00B743B1"/>
    <w:rsid w:val="00B7580C"/>
    <w:rsid w:val="00B760E9"/>
    <w:rsid w:val="00B85E25"/>
    <w:rsid w:val="00B919FD"/>
    <w:rsid w:val="00B92D19"/>
    <w:rsid w:val="00BA5189"/>
    <w:rsid w:val="00BC2C89"/>
    <w:rsid w:val="00BD0DC2"/>
    <w:rsid w:val="00BD4840"/>
    <w:rsid w:val="00BD49CD"/>
    <w:rsid w:val="00BD5913"/>
    <w:rsid w:val="00BE2D9C"/>
    <w:rsid w:val="00BE4ED7"/>
    <w:rsid w:val="00BE652B"/>
    <w:rsid w:val="00BF342D"/>
    <w:rsid w:val="00BF37D4"/>
    <w:rsid w:val="00BF4B4D"/>
    <w:rsid w:val="00C05E2C"/>
    <w:rsid w:val="00C079F8"/>
    <w:rsid w:val="00C12AAD"/>
    <w:rsid w:val="00C1529B"/>
    <w:rsid w:val="00C17DB8"/>
    <w:rsid w:val="00C24F85"/>
    <w:rsid w:val="00C2532C"/>
    <w:rsid w:val="00C261CB"/>
    <w:rsid w:val="00C418F1"/>
    <w:rsid w:val="00C52629"/>
    <w:rsid w:val="00C53A4B"/>
    <w:rsid w:val="00C63F45"/>
    <w:rsid w:val="00C72219"/>
    <w:rsid w:val="00C74B7E"/>
    <w:rsid w:val="00C84A4F"/>
    <w:rsid w:val="00C86566"/>
    <w:rsid w:val="00CA25DA"/>
    <w:rsid w:val="00CB0D07"/>
    <w:rsid w:val="00CC1574"/>
    <w:rsid w:val="00CD1B05"/>
    <w:rsid w:val="00CD3379"/>
    <w:rsid w:val="00CD3551"/>
    <w:rsid w:val="00CE3109"/>
    <w:rsid w:val="00CE6A7E"/>
    <w:rsid w:val="00CE7993"/>
    <w:rsid w:val="00CF493C"/>
    <w:rsid w:val="00CF4C32"/>
    <w:rsid w:val="00CF534D"/>
    <w:rsid w:val="00D0548D"/>
    <w:rsid w:val="00D05EB9"/>
    <w:rsid w:val="00D076E5"/>
    <w:rsid w:val="00D13014"/>
    <w:rsid w:val="00D255EC"/>
    <w:rsid w:val="00D2628A"/>
    <w:rsid w:val="00D26790"/>
    <w:rsid w:val="00D369BC"/>
    <w:rsid w:val="00D40806"/>
    <w:rsid w:val="00D477F9"/>
    <w:rsid w:val="00D5542F"/>
    <w:rsid w:val="00D563E8"/>
    <w:rsid w:val="00D6054A"/>
    <w:rsid w:val="00D6702A"/>
    <w:rsid w:val="00D729F9"/>
    <w:rsid w:val="00D73C6B"/>
    <w:rsid w:val="00D76B7B"/>
    <w:rsid w:val="00D87C7B"/>
    <w:rsid w:val="00D9443D"/>
    <w:rsid w:val="00D945E6"/>
    <w:rsid w:val="00DC0844"/>
    <w:rsid w:val="00DE2782"/>
    <w:rsid w:val="00DF35DF"/>
    <w:rsid w:val="00E07AD2"/>
    <w:rsid w:val="00E141FC"/>
    <w:rsid w:val="00E15491"/>
    <w:rsid w:val="00E17FB4"/>
    <w:rsid w:val="00E2342D"/>
    <w:rsid w:val="00E23CA0"/>
    <w:rsid w:val="00E30A49"/>
    <w:rsid w:val="00E31F04"/>
    <w:rsid w:val="00E34BB2"/>
    <w:rsid w:val="00E35171"/>
    <w:rsid w:val="00E457A6"/>
    <w:rsid w:val="00E4658C"/>
    <w:rsid w:val="00E54CBB"/>
    <w:rsid w:val="00E5776C"/>
    <w:rsid w:val="00E66820"/>
    <w:rsid w:val="00E72DCF"/>
    <w:rsid w:val="00E74181"/>
    <w:rsid w:val="00E801A3"/>
    <w:rsid w:val="00E83510"/>
    <w:rsid w:val="00E929B7"/>
    <w:rsid w:val="00E948EB"/>
    <w:rsid w:val="00E97752"/>
    <w:rsid w:val="00EA56C9"/>
    <w:rsid w:val="00EB0C57"/>
    <w:rsid w:val="00EB28AC"/>
    <w:rsid w:val="00EC04C6"/>
    <w:rsid w:val="00EC4797"/>
    <w:rsid w:val="00EC582B"/>
    <w:rsid w:val="00EC583B"/>
    <w:rsid w:val="00ED490D"/>
    <w:rsid w:val="00ED679D"/>
    <w:rsid w:val="00EF48AA"/>
    <w:rsid w:val="00F01387"/>
    <w:rsid w:val="00F07A03"/>
    <w:rsid w:val="00F12779"/>
    <w:rsid w:val="00F227D0"/>
    <w:rsid w:val="00F23016"/>
    <w:rsid w:val="00F33B6C"/>
    <w:rsid w:val="00F3517A"/>
    <w:rsid w:val="00F360C1"/>
    <w:rsid w:val="00F44D51"/>
    <w:rsid w:val="00F450DF"/>
    <w:rsid w:val="00F457E3"/>
    <w:rsid w:val="00F50069"/>
    <w:rsid w:val="00F57010"/>
    <w:rsid w:val="00F71F70"/>
    <w:rsid w:val="00F73CDA"/>
    <w:rsid w:val="00F751F1"/>
    <w:rsid w:val="00F91FAC"/>
    <w:rsid w:val="00F95605"/>
    <w:rsid w:val="00F96941"/>
    <w:rsid w:val="00FA18D5"/>
    <w:rsid w:val="00FA227C"/>
    <w:rsid w:val="00FB36D0"/>
    <w:rsid w:val="00FB5B5E"/>
    <w:rsid w:val="00FC7260"/>
    <w:rsid w:val="00FD20AD"/>
    <w:rsid w:val="00FE4D62"/>
    <w:rsid w:val="00FF2285"/>
    <w:rsid w:val="00FF396F"/>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paragraph" w:styleId="1">
    <w:name w:val="heading 1"/>
    <w:basedOn w:val="a"/>
    <w:next w:val="a"/>
    <w:link w:val="10"/>
    <w:uiPriority w:val="9"/>
    <w:qFormat/>
    <w:rsid w:val="008C25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character" w:customStyle="1" w:styleId="10">
    <w:name w:val="Заголовок 1 Знак"/>
    <w:basedOn w:val="a0"/>
    <w:link w:val="1"/>
    <w:uiPriority w:val="9"/>
    <w:rsid w:val="008C253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903FC-95AA-449F-999B-4D06CBACB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4038</TotalTime>
  <Pages>22</Pages>
  <Words>3497</Words>
  <Characters>19936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23387</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269</cp:revision>
  <cp:lastPrinted>2023-05-24T02:29:00Z</cp:lastPrinted>
  <dcterms:created xsi:type="dcterms:W3CDTF">2017-05-10T05:48:00Z</dcterms:created>
  <dcterms:modified xsi:type="dcterms:W3CDTF">2023-05-24T02:34:00Z</dcterms:modified>
</cp:coreProperties>
</file>