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15417" w:type="dxa"/>
        <w:tblLook w:val="04A0" w:firstRow="1" w:lastRow="0" w:firstColumn="1" w:lastColumn="0" w:noHBand="0" w:noVBand="1"/>
      </w:tblPr>
      <w:tblGrid>
        <w:gridCol w:w="4785"/>
        <w:gridCol w:w="10632"/>
      </w:tblGrid>
      <w:tr w:rsidR="00882DE1" w:rsidTr="009B0E02">
        <w:tc>
          <w:tcPr>
            <w:tcW w:w="4785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F22E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34765F" w:rsidP="003476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65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95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22E7">
              <w:rPr>
                <w:rFonts w:ascii="Times New Roman" w:hAnsi="Times New Roman"/>
                <w:sz w:val="24"/>
                <w:szCs w:val="24"/>
              </w:rPr>
              <w:t>22.05.2021</w:t>
            </w:r>
            <w:proofErr w:type="gramEnd"/>
            <w:r w:rsidR="00E9551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4765F">
              <w:rPr>
                <w:rFonts w:ascii="Times New Roman" w:hAnsi="Times New Roman"/>
                <w:sz w:val="24"/>
                <w:szCs w:val="24"/>
              </w:rPr>
              <w:t>№</w:t>
            </w:r>
            <w:r w:rsidR="0014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22E7">
              <w:rPr>
                <w:rFonts w:ascii="Times New Roman" w:hAnsi="Times New Roman"/>
                <w:sz w:val="24"/>
                <w:szCs w:val="24"/>
              </w:rPr>
              <w:t>222</w:t>
            </w:r>
            <w:bookmarkStart w:id="0" w:name="_GoBack"/>
            <w:bookmarkEnd w:id="0"/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1" w:name="_Hlk34206804"/>
      <w:bookmarkStart w:id="2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 xml:space="preserve">в Таврическом муниципальном районе Омской </w:t>
      </w:r>
      <w:proofErr w:type="gramStart"/>
      <w:r w:rsidRPr="00E35446">
        <w:rPr>
          <w:rFonts w:ascii="Times New Roman" w:hAnsi="Times New Roman"/>
          <w:bCs/>
          <w:u w:val="single"/>
        </w:rPr>
        <w:t>области  на</w:t>
      </w:r>
      <w:proofErr w:type="gramEnd"/>
      <w:r w:rsidRPr="00E35446">
        <w:rPr>
          <w:rFonts w:ascii="Times New Roman" w:hAnsi="Times New Roman"/>
          <w:bCs/>
          <w:u w:val="single"/>
        </w:rPr>
        <w:t xml:space="preserve"> 2019-2024 годы»</w:t>
      </w:r>
      <w:bookmarkEnd w:id="1"/>
      <w:r w:rsidRPr="00E35446">
        <w:rPr>
          <w:rFonts w:ascii="Times New Roman" w:hAnsi="Times New Roman"/>
          <w:bCs/>
          <w:u w:val="single"/>
        </w:rPr>
        <w:t xml:space="preserve"> </w:t>
      </w:r>
      <w:bookmarkEnd w:id="2"/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5D629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</w:t>
      </w: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1"/>
        <w:gridCol w:w="2263"/>
        <w:gridCol w:w="1468"/>
        <w:gridCol w:w="1449"/>
        <w:gridCol w:w="1449"/>
        <w:gridCol w:w="1455"/>
        <w:gridCol w:w="1449"/>
        <w:gridCol w:w="1449"/>
        <w:gridCol w:w="1455"/>
        <w:gridCol w:w="1678"/>
      </w:tblGrid>
      <w:tr w:rsidR="00D96B41" w:rsidTr="00D96B41">
        <w:tc>
          <w:tcPr>
            <w:tcW w:w="672" w:type="dxa"/>
            <w:vMerge w:val="restart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270" w:type="dxa"/>
            <w:vMerge w:val="restart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472" w:type="dxa"/>
            <w:vMerge w:val="restart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8748" w:type="dxa"/>
            <w:gridSpan w:val="6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194E9A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D96B41" w:rsidRDefault="00D96B41" w:rsidP="00826D4E">
            <w:pPr>
              <w:pStyle w:val="a8"/>
            </w:pPr>
          </w:p>
        </w:tc>
        <w:tc>
          <w:tcPr>
            <w:tcW w:w="1624" w:type="dxa"/>
            <w:vMerge w:val="restart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D96B41" w:rsidTr="000F1752">
        <w:tc>
          <w:tcPr>
            <w:tcW w:w="672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2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374" w:type="dxa"/>
            <w:gridSpan w:val="3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4374" w:type="dxa"/>
            <w:gridSpan w:val="3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1624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96B41" w:rsidTr="009D17AC">
        <w:tc>
          <w:tcPr>
            <w:tcW w:w="672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2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План</w:t>
            </w:r>
          </w:p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План</w:t>
            </w:r>
          </w:p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41" w:rsidRPr="00194E9A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624" w:type="dxa"/>
            <w:vMerge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96B41" w:rsidTr="00D96B41">
        <w:tc>
          <w:tcPr>
            <w:tcW w:w="672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4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D96B41" w:rsidTr="00E94498">
        <w:tc>
          <w:tcPr>
            <w:tcW w:w="14786" w:type="dxa"/>
            <w:gridSpan w:val="10"/>
          </w:tcPr>
          <w:p w:rsidR="00D96B41" w:rsidRPr="00E35446" w:rsidRDefault="00D96B41" w:rsidP="00D96B41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в Таврическом муниципальном районе Омской </w:t>
            </w:r>
            <w:proofErr w:type="gramStart"/>
            <w:r w:rsidRPr="00E35446">
              <w:rPr>
                <w:rFonts w:ascii="Times New Roman" w:hAnsi="Times New Roman"/>
                <w:bCs/>
                <w:sz w:val="20"/>
              </w:rPr>
              <w:t>области  на</w:t>
            </w:r>
            <w:proofErr w:type="gramEnd"/>
            <w:r w:rsidRPr="00E35446">
              <w:rPr>
                <w:rFonts w:ascii="Times New Roman" w:hAnsi="Times New Roman"/>
                <w:bCs/>
                <w:sz w:val="20"/>
              </w:rPr>
              <w:t xml:space="preserve"> 2019-2024 годы» </w:t>
            </w:r>
          </w:p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96B41" w:rsidTr="00D96B41">
        <w:tc>
          <w:tcPr>
            <w:tcW w:w="672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</w:tcPr>
          <w:p w:rsidR="00D96B41" w:rsidRDefault="00D96B41" w:rsidP="00D96B41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472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1458" w:type="dxa"/>
          </w:tcPr>
          <w:p w:rsidR="00D96B41" w:rsidRDefault="00D96B41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+0,003</w:t>
            </w:r>
          </w:p>
        </w:tc>
        <w:tc>
          <w:tcPr>
            <w:tcW w:w="1458" w:type="dxa"/>
          </w:tcPr>
          <w:p w:rsidR="00D96B41" w:rsidRDefault="00C945DE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1458" w:type="dxa"/>
          </w:tcPr>
          <w:p w:rsidR="00D96B41" w:rsidRDefault="00C945DE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0,007</w:t>
            </w:r>
          </w:p>
        </w:tc>
        <w:tc>
          <w:tcPr>
            <w:tcW w:w="1458" w:type="dxa"/>
          </w:tcPr>
          <w:p w:rsidR="00D96B41" w:rsidRDefault="00C945DE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- 0,003</w:t>
            </w:r>
          </w:p>
        </w:tc>
        <w:tc>
          <w:tcPr>
            <w:tcW w:w="1624" w:type="dxa"/>
          </w:tcPr>
          <w:p w:rsidR="00D96B41" w:rsidRPr="0073718A" w:rsidRDefault="007D4B17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 w:rsidR="00397A83">
              <w:rPr>
                <w:rFonts w:ascii="Times New Roman" w:hAnsi="Times New Roman"/>
                <w:sz w:val="20"/>
              </w:rPr>
              <w:t>, в которых погибли 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 w:rsidR="00CB6955">
              <w:rPr>
                <w:rFonts w:ascii="Times New Roman" w:hAnsi="Times New Roman"/>
                <w:sz w:val="20"/>
              </w:rPr>
              <w:t xml:space="preserve">по вине водителей транспортных средств </w:t>
            </w:r>
            <w:r w:rsidR="00BD0503">
              <w:rPr>
                <w:rFonts w:ascii="Times New Roman" w:hAnsi="Times New Roman"/>
                <w:sz w:val="20"/>
              </w:rPr>
              <w:t>(2 – нарушение запрещающегося сигнала светофора на ж/д переезде, 5 – нарушение скоростного режима и выезд на встречную полосу</w:t>
            </w:r>
            <w:r w:rsidR="0062318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C945DE" w:rsidTr="00292C9C">
        <w:tc>
          <w:tcPr>
            <w:tcW w:w="14786" w:type="dxa"/>
            <w:gridSpan w:val="10"/>
          </w:tcPr>
          <w:p w:rsidR="00C945DE" w:rsidRDefault="00C945DE" w:rsidP="00D96B41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</w:tr>
      <w:tr w:rsidR="00C945DE" w:rsidTr="00D96B41">
        <w:tc>
          <w:tcPr>
            <w:tcW w:w="672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</w:tcPr>
          <w:p w:rsidR="00C945DE" w:rsidRDefault="00C945DE" w:rsidP="00C945DE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Ожидаемый результат: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Снижение социального риска</w:t>
            </w:r>
          </w:p>
        </w:tc>
        <w:tc>
          <w:tcPr>
            <w:tcW w:w="1472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ед./1 тыс.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населения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0,004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+0,003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0,007</w:t>
            </w:r>
          </w:p>
        </w:tc>
        <w:tc>
          <w:tcPr>
            <w:tcW w:w="1458" w:type="dxa"/>
          </w:tcPr>
          <w:p w:rsidR="00C945DE" w:rsidRDefault="00C945DE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- 0,003</w:t>
            </w:r>
          </w:p>
        </w:tc>
        <w:tc>
          <w:tcPr>
            <w:tcW w:w="1624" w:type="dxa"/>
          </w:tcPr>
          <w:p w:rsidR="00C945DE" w:rsidRPr="004B6AD6" w:rsidRDefault="00397A83" w:rsidP="00C945D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97A83">
              <w:rPr>
                <w:rFonts w:ascii="Times New Roman" w:hAnsi="Times New Roman"/>
                <w:sz w:val="20"/>
              </w:rPr>
              <w:t xml:space="preserve">Все ДТП в 2020 </w:t>
            </w:r>
            <w:r w:rsidRPr="00397A83">
              <w:rPr>
                <w:rFonts w:ascii="Times New Roman" w:hAnsi="Times New Roman"/>
                <w:sz w:val="20"/>
              </w:rPr>
              <w:lastRenderedPageBreak/>
              <w:t>году, в которых погибли люди, произошли 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</w:t>
            </w:r>
          </w:p>
        </w:tc>
      </w:tr>
    </w:tbl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7A83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6AD6"/>
    <w:rsid w:val="004C1BCF"/>
    <w:rsid w:val="00507274"/>
    <w:rsid w:val="00526A5A"/>
    <w:rsid w:val="00547E7F"/>
    <w:rsid w:val="00556BE5"/>
    <w:rsid w:val="00575861"/>
    <w:rsid w:val="00577266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4E33"/>
    <w:rsid w:val="005D6298"/>
    <w:rsid w:val="005E5671"/>
    <w:rsid w:val="0062318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6B41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157E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A0DA-33BA-4BBE-BFB1-E95C5408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140</cp:revision>
  <cp:lastPrinted>2021-05-24T05:18:00Z</cp:lastPrinted>
  <dcterms:created xsi:type="dcterms:W3CDTF">2017-05-10T05:48:00Z</dcterms:created>
  <dcterms:modified xsi:type="dcterms:W3CDTF">2021-05-24T05:25:00Z</dcterms:modified>
</cp:coreProperties>
</file>