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4FAD" w14:textId="519F2EC2" w:rsidR="00F929B7" w:rsidRPr="00246443" w:rsidRDefault="00200B9C" w:rsidP="00246443">
      <w:pPr>
        <w:pStyle w:val="ConsPlusTitlePag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B5EC5F" wp14:editId="5E0D8FA7">
            <wp:simplePos x="0" y="0"/>
            <wp:positionH relativeFrom="column">
              <wp:posOffset>15240</wp:posOffset>
            </wp:positionH>
            <wp:positionV relativeFrom="paragraph">
              <wp:posOffset>-310515</wp:posOffset>
            </wp:positionV>
            <wp:extent cx="5937885" cy="3408045"/>
            <wp:effectExtent l="0" t="0" r="5715" b="1905"/>
            <wp:wrapNone/>
            <wp:docPr id="1728361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29B7" w:rsidRPr="00F929B7">
        <w:rPr>
          <w:rFonts w:ascii="Times New Roman" w:hAnsi="Times New Roman" w:cs="Times New Roman"/>
          <w:sz w:val="28"/>
          <w:szCs w:val="28"/>
        </w:rPr>
        <w:br/>
      </w:r>
    </w:p>
    <w:p w14:paraId="24A2A528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E0CA442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B507B1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27DA64F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82DD95A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1EA14F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C11D35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1F84868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6E192F2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4EA00A3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F228724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3ADF5F0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51B612C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043569A" w14:textId="77777777" w:rsidR="00610E04" w:rsidRDefault="00610E04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85C549A" w14:textId="366BCA79" w:rsidR="00F929B7" w:rsidRPr="00246443" w:rsidRDefault="00246443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46443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положения о системе мониторинга состояния</w:t>
      </w:r>
    </w:p>
    <w:p w14:paraId="292646A1" w14:textId="6BDA7BA1" w:rsidR="00F929B7" w:rsidRPr="00246443" w:rsidRDefault="00246443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c</w:t>
      </w:r>
      <w:proofErr w:type="spellStart"/>
      <w:r w:rsidRPr="00246443">
        <w:rPr>
          <w:rFonts w:ascii="Times New Roman" w:hAnsi="Times New Roman" w:cs="Times New Roman"/>
          <w:b w:val="0"/>
          <w:bCs/>
          <w:sz w:val="28"/>
          <w:szCs w:val="28"/>
        </w:rPr>
        <w:t>истемы</w:t>
      </w:r>
      <w:proofErr w:type="spellEnd"/>
      <w:r w:rsidRPr="00246443">
        <w:rPr>
          <w:rFonts w:ascii="Times New Roman" w:hAnsi="Times New Roman" w:cs="Times New Roman"/>
          <w:b w:val="0"/>
          <w:bCs/>
          <w:sz w:val="28"/>
          <w:szCs w:val="28"/>
        </w:rPr>
        <w:t xml:space="preserve"> теплоснабжения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Pr="00246443">
        <w:rPr>
          <w:rFonts w:ascii="Times New Roman" w:hAnsi="Times New Roman" w:cs="Times New Roman"/>
          <w:b w:val="0"/>
          <w:bCs/>
          <w:sz w:val="28"/>
          <w:szCs w:val="28"/>
        </w:rPr>
        <w:t>аврического муниципального</w:t>
      </w:r>
    </w:p>
    <w:p w14:paraId="3C705F30" w14:textId="13FA8F61" w:rsidR="00F929B7" w:rsidRPr="00246443" w:rsidRDefault="00246443" w:rsidP="00F929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246443">
        <w:rPr>
          <w:rFonts w:ascii="Times New Roman" w:hAnsi="Times New Roman" w:cs="Times New Roman"/>
          <w:b w:val="0"/>
          <w:bCs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246443">
        <w:rPr>
          <w:rFonts w:ascii="Times New Roman" w:hAnsi="Times New Roman" w:cs="Times New Roman"/>
          <w:b w:val="0"/>
          <w:bCs/>
          <w:sz w:val="28"/>
          <w:szCs w:val="28"/>
        </w:rPr>
        <w:t>мской области</w:t>
      </w:r>
    </w:p>
    <w:p w14:paraId="3E007FF7" w14:textId="77777777" w:rsidR="00F929B7" w:rsidRPr="00F929B7" w:rsidRDefault="00F929B7" w:rsidP="00F9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3A042B" w14:textId="406C0C0A" w:rsidR="00F929B7" w:rsidRPr="00F929B7" w:rsidRDefault="00F929B7" w:rsidP="00F9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9B7">
        <w:rPr>
          <w:rFonts w:ascii="Times New Roman" w:hAnsi="Times New Roman" w:cs="Times New Roman"/>
          <w:sz w:val="28"/>
          <w:szCs w:val="28"/>
        </w:rPr>
        <w:t xml:space="preserve">В целях обеспечения надежного теплоснабжения потребителей на территории </w:t>
      </w: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Pr="00F929B7">
        <w:rPr>
          <w:rFonts w:ascii="Times New Roman" w:hAnsi="Times New Roman" w:cs="Times New Roman"/>
          <w:sz w:val="28"/>
          <w:szCs w:val="28"/>
        </w:rPr>
        <w:t xml:space="preserve"> муниципального района, в соответствии с </w:t>
      </w:r>
      <w:hyperlink r:id="rId8">
        <w:r w:rsidRPr="00F929B7">
          <w:rPr>
            <w:rFonts w:ascii="Times New Roman" w:hAnsi="Times New Roman" w:cs="Times New Roman"/>
            <w:color w:val="0000FF"/>
            <w:sz w:val="28"/>
            <w:szCs w:val="28"/>
          </w:rPr>
          <w:t>ч. 4 ст. 20</w:t>
        </w:r>
      </w:hyperlink>
      <w:r w:rsidRPr="00F929B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9B7">
        <w:rPr>
          <w:rFonts w:ascii="Times New Roman" w:hAnsi="Times New Roman" w:cs="Times New Roman"/>
          <w:sz w:val="28"/>
          <w:szCs w:val="28"/>
        </w:rPr>
        <w:t xml:space="preserve"> 190-ФЗ </w:t>
      </w:r>
      <w:r w:rsidR="00246443">
        <w:rPr>
          <w:rFonts w:ascii="Times New Roman" w:hAnsi="Times New Roman" w:cs="Times New Roman"/>
          <w:sz w:val="28"/>
          <w:szCs w:val="28"/>
        </w:rPr>
        <w:t>«</w:t>
      </w:r>
      <w:r w:rsidRPr="00F929B7">
        <w:rPr>
          <w:rFonts w:ascii="Times New Roman" w:hAnsi="Times New Roman" w:cs="Times New Roman"/>
          <w:sz w:val="28"/>
          <w:szCs w:val="28"/>
        </w:rPr>
        <w:t>О теплоснабжении</w:t>
      </w:r>
      <w:r w:rsidR="00246443">
        <w:rPr>
          <w:rFonts w:ascii="Times New Roman" w:hAnsi="Times New Roman" w:cs="Times New Roman"/>
          <w:sz w:val="28"/>
          <w:szCs w:val="28"/>
        </w:rPr>
        <w:t>»</w:t>
      </w:r>
      <w:r w:rsidRPr="00F929B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F929B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929B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9B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46443">
        <w:rPr>
          <w:rFonts w:ascii="Times New Roman" w:hAnsi="Times New Roman" w:cs="Times New Roman"/>
          <w:sz w:val="28"/>
          <w:szCs w:val="28"/>
        </w:rPr>
        <w:t>«</w:t>
      </w:r>
      <w:r w:rsidRPr="00F929B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6443">
        <w:rPr>
          <w:rFonts w:ascii="Times New Roman" w:hAnsi="Times New Roman" w:cs="Times New Roman"/>
          <w:sz w:val="28"/>
          <w:szCs w:val="28"/>
        </w:rPr>
        <w:t>»</w:t>
      </w:r>
      <w:r w:rsidRPr="00F929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F929B7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F929B7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12.03.2013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9B7">
        <w:rPr>
          <w:rFonts w:ascii="Times New Roman" w:hAnsi="Times New Roman" w:cs="Times New Roman"/>
          <w:sz w:val="28"/>
          <w:szCs w:val="28"/>
        </w:rPr>
        <w:t xml:space="preserve"> 103 </w:t>
      </w:r>
      <w:r w:rsidR="00246443">
        <w:rPr>
          <w:rFonts w:ascii="Times New Roman" w:hAnsi="Times New Roman" w:cs="Times New Roman"/>
          <w:sz w:val="28"/>
          <w:szCs w:val="28"/>
        </w:rPr>
        <w:t>«</w:t>
      </w:r>
      <w:r w:rsidRPr="00F929B7">
        <w:rPr>
          <w:rFonts w:ascii="Times New Roman" w:hAnsi="Times New Roman" w:cs="Times New Roman"/>
          <w:sz w:val="28"/>
          <w:szCs w:val="28"/>
        </w:rPr>
        <w:t>Об утверждении правил оценки готовности к отопительному периоду</w:t>
      </w:r>
      <w:r w:rsidR="00246443">
        <w:rPr>
          <w:rFonts w:ascii="Times New Roman" w:hAnsi="Times New Roman" w:cs="Times New Roman"/>
          <w:sz w:val="28"/>
          <w:szCs w:val="28"/>
        </w:rPr>
        <w:t>»</w:t>
      </w:r>
      <w:r w:rsidRPr="00F929B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>
        <w:r w:rsidRPr="00F929B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929B7">
        <w:rPr>
          <w:rFonts w:ascii="Times New Roman" w:hAnsi="Times New Roman" w:cs="Times New Roman"/>
          <w:sz w:val="28"/>
          <w:szCs w:val="28"/>
        </w:rPr>
        <w:t xml:space="preserve"> от 11.11.1994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9B7">
        <w:rPr>
          <w:rFonts w:ascii="Times New Roman" w:hAnsi="Times New Roman" w:cs="Times New Roman"/>
          <w:sz w:val="28"/>
          <w:szCs w:val="28"/>
        </w:rPr>
        <w:t xml:space="preserve"> 68-ФЗ </w:t>
      </w:r>
      <w:r w:rsidR="00246443">
        <w:rPr>
          <w:rFonts w:ascii="Times New Roman" w:hAnsi="Times New Roman" w:cs="Times New Roman"/>
          <w:sz w:val="28"/>
          <w:szCs w:val="28"/>
        </w:rPr>
        <w:t>«</w:t>
      </w:r>
      <w:r w:rsidRPr="00F929B7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246443">
        <w:rPr>
          <w:rFonts w:ascii="Times New Roman" w:hAnsi="Times New Roman" w:cs="Times New Roman"/>
          <w:sz w:val="28"/>
          <w:szCs w:val="28"/>
        </w:rPr>
        <w:t>»</w:t>
      </w:r>
      <w:r w:rsidRPr="00F929B7">
        <w:rPr>
          <w:rFonts w:ascii="Times New Roman" w:hAnsi="Times New Roman" w:cs="Times New Roman"/>
          <w:sz w:val="28"/>
          <w:szCs w:val="28"/>
        </w:rPr>
        <w:t xml:space="preserve">, приказом МЧС России от 08.07.2004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29B7">
        <w:rPr>
          <w:rFonts w:ascii="Times New Roman" w:hAnsi="Times New Roman" w:cs="Times New Roman"/>
          <w:sz w:val="28"/>
          <w:szCs w:val="28"/>
        </w:rPr>
        <w:t xml:space="preserve"> 329 </w:t>
      </w:r>
      <w:r w:rsidR="00246443">
        <w:rPr>
          <w:rFonts w:ascii="Times New Roman" w:hAnsi="Times New Roman" w:cs="Times New Roman"/>
          <w:sz w:val="28"/>
          <w:szCs w:val="28"/>
        </w:rPr>
        <w:t>«</w:t>
      </w:r>
      <w:r w:rsidRPr="00F929B7">
        <w:rPr>
          <w:rFonts w:ascii="Times New Roman" w:hAnsi="Times New Roman" w:cs="Times New Roman"/>
          <w:sz w:val="28"/>
          <w:szCs w:val="28"/>
        </w:rPr>
        <w:t>Об утверждении критериев информации о чрезвычайных ситуациях</w:t>
      </w:r>
      <w:r w:rsidR="00246443">
        <w:rPr>
          <w:rFonts w:ascii="Times New Roman" w:hAnsi="Times New Roman" w:cs="Times New Roman"/>
          <w:sz w:val="28"/>
          <w:szCs w:val="28"/>
        </w:rPr>
        <w:t>»</w:t>
      </w:r>
      <w:r w:rsidRPr="00F929B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>
        <w:r w:rsidRPr="00F929B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Pr="00F929B7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262A24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F929B7">
        <w:rPr>
          <w:rFonts w:ascii="Times New Roman" w:hAnsi="Times New Roman" w:cs="Times New Roman"/>
          <w:sz w:val="28"/>
          <w:szCs w:val="28"/>
        </w:rPr>
        <w:t>:</w:t>
      </w:r>
    </w:p>
    <w:p w14:paraId="07585B0B" w14:textId="3F14E3F4" w:rsidR="00262A24" w:rsidRPr="00262A24" w:rsidRDefault="00F929B7" w:rsidP="00262A2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2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>
        <w:r w:rsidRPr="00262A2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62A24">
        <w:rPr>
          <w:rFonts w:ascii="Times New Roman" w:hAnsi="Times New Roman" w:cs="Times New Roman"/>
          <w:sz w:val="28"/>
          <w:szCs w:val="28"/>
        </w:rPr>
        <w:t xml:space="preserve"> о системе мониторинга состояния системы теплоснабжения Таврического муниципального района Омской области</w:t>
      </w:r>
      <w:r w:rsidR="00262A24">
        <w:rPr>
          <w:rFonts w:ascii="Times New Roman" w:hAnsi="Times New Roman" w:cs="Times New Roman"/>
          <w:sz w:val="28"/>
          <w:szCs w:val="28"/>
        </w:rPr>
        <w:t>,</w:t>
      </w:r>
      <w:r w:rsidRPr="00262A2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62A24">
        <w:rPr>
          <w:rFonts w:ascii="Times New Roman" w:hAnsi="Times New Roman" w:cs="Times New Roman"/>
          <w:sz w:val="28"/>
          <w:szCs w:val="28"/>
        </w:rPr>
        <w:t xml:space="preserve"> № 1</w:t>
      </w:r>
      <w:r w:rsidRPr="00262A2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1CB6A0B" w14:textId="396F8BF0" w:rsidR="00262A24" w:rsidRDefault="00262A24" w:rsidP="00262A2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A24">
        <w:rPr>
          <w:rFonts w:ascii="Times New Roman" w:hAnsi="Times New Roman" w:cs="Times New Roman"/>
          <w:sz w:val="28"/>
          <w:szCs w:val="28"/>
          <w:lang w:bidi="ru-RU"/>
        </w:rPr>
        <w:t>Контроль исполнения настоящего постановления возложить на первого заместителя Главы Таврического муниципального района Омской области Максимова А. Ю.</w:t>
      </w:r>
    </w:p>
    <w:p w14:paraId="57D4D115" w14:textId="77777777" w:rsidR="00262A24" w:rsidRDefault="00262A24" w:rsidP="00262A2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35A659" w14:textId="77777777" w:rsidR="00262A24" w:rsidRPr="00262A24" w:rsidRDefault="00262A24" w:rsidP="00262A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262A24" w:rsidRPr="00E165AD" w14:paraId="5E9D22D5" w14:textId="77777777" w:rsidTr="00C96692">
        <w:tc>
          <w:tcPr>
            <w:tcW w:w="4673" w:type="dxa"/>
          </w:tcPr>
          <w:p w14:paraId="3B76EB0A" w14:textId="77777777" w:rsidR="00262A24" w:rsidRPr="00E165AD" w:rsidRDefault="00262A24" w:rsidP="00C9669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E165AD">
              <w:t>Глава муниципального района</w:t>
            </w:r>
          </w:p>
        </w:tc>
        <w:tc>
          <w:tcPr>
            <w:tcW w:w="4673" w:type="dxa"/>
          </w:tcPr>
          <w:p w14:paraId="5C23A5D1" w14:textId="77777777" w:rsidR="00262A24" w:rsidRPr="00E165AD" w:rsidRDefault="00262A24" w:rsidP="00C96692">
            <w:pPr>
              <w:pStyle w:val="20"/>
              <w:shd w:val="clear" w:color="auto" w:fill="auto"/>
              <w:spacing w:after="0" w:line="240" w:lineRule="auto"/>
              <w:jc w:val="right"/>
            </w:pPr>
            <w:r w:rsidRPr="00E165AD">
              <w:t>И. А. Баннов</w:t>
            </w:r>
          </w:p>
        </w:tc>
      </w:tr>
    </w:tbl>
    <w:p w14:paraId="1DECA443" w14:textId="43AFD255" w:rsidR="00F929B7" w:rsidRPr="00F929B7" w:rsidRDefault="00F929B7" w:rsidP="00F929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665830" w14:textId="77777777" w:rsidR="00F929B7" w:rsidRPr="00F929B7" w:rsidRDefault="00F929B7" w:rsidP="00F9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CFB3B1" w14:textId="77777777" w:rsidR="00F929B7" w:rsidRPr="00F929B7" w:rsidRDefault="00F929B7" w:rsidP="00F9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262A24" w:rsidRPr="00E124D0" w14:paraId="5B6EA888" w14:textId="77777777" w:rsidTr="00C96692">
        <w:tc>
          <w:tcPr>
            <w:tcW w:w="4957" w:type="dxa"/>
          </w:tcPr>
          <w:p w14:paraId="3FB552B2" w14:textId="77777777" w:rsidR="00262A24" w:rsidRDefault="00262A24" w:rsidP="00C96692">
            <w:pPr>
              <w:pStyle w:val="20"/>
              <w:shd w:val="clear" w:color="auto" w:fill="auto"/>
              <w:spacing w:after="0" w:line="240" w:lineRule="auto"/>
              <w:jc w:val="right"/>
            </w:pPr>
          </w:p>
        </w:tc>
        <w:tc>
          <w:tcPr>
            <w:tcW w:w="4394" w:type="dxa"/>
          </w:tcPr>
          <w:p w14:paraId="2A324C62" w14:textId="77777777" w:rsidR="00262A24" w:rsidRPr="00E124D0" w:rsidRDefault="00262A24" w:rsidP="00C96692">
            <w:pPr>
              <w:pStyle w:val="20"/>
              <w:spacing w:after="0" w:line="240" w:lineRule="auto"/>
              <w:jc w:val="left"/>
            </w:pPr>
            <w:r w:rsidRPr="00E124D0">
              <w:t>Приложение № 1</w:t>
            </w:r>
          </w:p>
          <w:p w14:paraId="66A91DA5" w14:textId="77777777" w:rsidR="00262A24" w:rsidRPr="00E124D0" w:rsidRDefault="00262A24" w:rsidP="00C96692">
            <w:pPr>
              <w:pStyle w:val="20"/>
              <w:spacing w:after="0" w:line="240" w:lineRule="auto"/>
              <w:jc w:val="left"/>
            </w:pPr>
            <w:r w:rsidRPr="00E124D0">
              <w:t>УТВЕРЖДЕНО</w:t>
            </w:r>
          </w:p>
          <w:p w14:paraId="00E33F2D" w14:textId="77777777" w:rsidR="00262A24" w:rsidRPr="00E124D0" w:rsidRDefault="00262A24" w:rsidP="00C96692">
            <w:pPr>
              <w:pStyle w:val="20"/>
              <w:spacing w:after="0" w:line="240" w:lineRule="auto"/>
              <w:jc w:val="left"/>
            </w:pPr>
            <w:r w:rsidRPr="00E124D0">
              <w:t>постановлением Администрации</w:t>
            </w:r>
          </w:p>
          <w:p w14:paraId="28FB5AF8" w14:textId="77777777" w:rsidR="00262A24" w:rsidRPr="00E124D0" w:rsidRDefault="00262A24" w:rsidP="00C96692">
            <w:pPr>
              <w:pStyle w:val="20"/>
              <w:spacing w:after="0" w:line="240" w:lineRule="auto"/>
              <w:jc w:val="left"/>
            </w:pPr>
            <w:r w:rsidRPr="00E124D0">
              <w:t>Таврического муниципального</w:t>
            </w:r>
          </w:p>
          <w:p w14:paraId="4DDDA9B8" w14:textId="77777777" w:rsidR="00262A24" w:rsidRPr="00E124D0" w:rsidRDefault="00262A24" w:rsidP="00C96692">
            <w:pPr>
              <w:pStyle w:val="20"/>
              <w:spacing w:after="0" w:line="240" w:lineRule="auto"/>
              <w:jc w:val="left"/>
            </w:pPr>
            <w:r w:rsidRPr="00E124D0">
              <w:t>района Омской области</w:t>
            </w:r>
          </w:p>
          <w:p w14:paraId="4BC4E414" w14:textId="4C78955E" w:rsidR="00262A24" w:rsidRPr="00E124D0" w:rsidRDefault="00262A24" w:rsidP="00C96692">
            <w:pPr>
              <w:pStyle w:val="20"/>
              <w:spacing w:after="0" w:line="240" w:lineRule="auto"/>
              <w:jc w:val="left"/>
            </w:pPr>
            <w:r w:rsidRPr="00E124D0">
              <w:t>от</w:t>
            </w:r>
            <w:r>
              <w:t xml:space="preserve"> </w:t>
            </w:r>
            <w:r>
              <w:t>___</w:t>
            </w:r>
            <w:r>
              <w:t xml:space="preserve"> </w:t>
            </w:r>
            <w:r>
              <w:t>октября</w:t>
            </w:r>
            <w:r w:rsidRPr="00E124D0">
              <w:t xml:space="preserve"> 2024 №</w:t>
            </w:r>
            <w:r>
              <w:t xml:space="preserve"> </w:t>
            </w:r>
            <w:r>
              <w:t>____</w:t>
            </w:r>
          </w:p>
        </w:tc>
      </w:tr>
    </w:tbl>
    <w:p w14:paraId="6548CD03" w14:textId="77777777" w:rsidR="00F929B7" w:rsidRPr="00F929B7" w:rsidRDefault="00F929B7" w:rsidP="00F9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34C474" w14:textId="77777777" w:rsidR="00F929B7" w:rsidRPr="00F929B7" w:rsidRDefault="00F929B7" w:rsidP="00F9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6174DA" w14:textId="77777777" w:rsidR="00F929B7" w:rsidRPr="00F929B7" w:rsidRDefault="00F929B7" w:rsidP="00F92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F929B7">
        <w:rPr>
          <w:rFonts w:ascii="Times New Roman" w:hAnsi="Times New Roman" w:cs="Times New Roman"/>
          <w:sz w:val="28"/>
          <w:szCs w:val="28"/>
        </w:rPr>
        <w:t>ПОЛОЖЕНИЕ</w:t>
      </w:r>
    </w:p>
    <w:p w14:paraId="61CC9973" w14:textId="77777777" w:rsidR="00F929B7" w:rsidRPr="00F929B7" w:rsidRDefault="00F929B7" w:rsidP="00F92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29B7">
        <w:rPr>
          <w:rFonts w:ascii="Times New Roman" w:hAnsi="Times New Roman" w:cs="Times New Roman"/>
          <w:sz w:val="28"/>
          <w:szCs w:val="28"/>
        </w:rPr>
        <w:t>о системе мониторинга состояния системы теплоснабжения</w:t>
      </w:r>
    </w:p>
    <w:p w14:paraId="0127AAD8" w14:textId="258E663E" w:rsidR="00F929B7" w:rsidRPr="00F929B7" w:rsidRDefault="00F929B7" w:rsidP="00F92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Pr="00F929B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14:paraId="69D1E0AE" w14:textId="77777777" w:rsidR="00F929B7" w:rsidRPr="00F929B7" w:rsidRDefault="00F929B7" w:rsidP="00F9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11FE47" w14:textId="7F8F45D6" w:rsidR="00E41D63" w:rsidRDefault="00E41D63" w:rsidP="00E41D63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14:paraId="11E96215" w14:textId="77777777" w:rsidR="00E41D63" w:rsidRDefault="00E41D63" w:rsidP="00E41D63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14:paraId="33A5669A" w14:textId="2A0C547D" w:rsidR="00F929B7" w:rsidRPr="00F929B7" w:rsidRDefault="00F929B7" w:rsidP="00F9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9B7">
        <w:rPr>
          <w:rFonts w:ascii="Times New Roman" w:hAnsi="Times New Roman" w:cs="Times New Roman"/>
          <w:sz w:val="28"/>
          <w:szCs w:val="28"/>
        </w:rPr>
        <w:t>. Настоящее Положение определяет порядок взаимодействия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</w:p>
    <w:p w14:paraId="6B5DFCC2" w14:textId="0B28748F" w:rsidR="00F929B7" w:rsidRPr="00F929B7" w:rsidRDefault="00F929B7" w:rsidP="00770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9B7">
        <w:rPr>
          <w:rFonts w:ascii="Times New Roman" w:hAnsi="Times New Roman" w:cs="Times New Roman"/>
          <w:sz w:val="28"/>
          <w:szCs w:val="28"/>
        </w:rPr>
        <w:t xml:space="preserve">Система мониторинга состояния системы теплоснабжения </w:t>
      </w:r>
      <w:r w:rsidR="00E41D63">
        <w:rPr>
          <w:rFonts w:ascii="Times New Roman" w:hAnsi="Times New Roman" w:cs="Times New Roman"/>
          <w:sz w:val="28"/>
          <w:szCs w:val="28"/>
        </w:rPr>
        <w:t>–</w:t>
      </w:r>
      <w:r w:rsidRPr="00F929B7">
        <w:rPr>
          <w:rFonts w:ascii="Times New Roman" w:hAnsi="Times New Roman" w:cs="Times New Roman"/>
          <w:sz w:val="28"/>
          <w:szCs w:val="28"/>
        </w:rPr>
        <w:t xml:space="preserve"> это комплексная система наблюдений, оценки и прогноза состояния тепловых сетей, источников тепла и потребителей тепла (далее </w:t>
      </w:r>
      <w:r w:rsidR="00E41D63">
        <w:rPr>
          <w:rFonts w:ascii="Times New Roman" w:hAnsi="Times New Roman" w:cs="Times New Roman"/>
          <w:sz w:val="28"/>
          <w:szCs w:val="28"/>
        </w:rPr>
        <w:t>–</w:t>
      </w:r>
      <w:r w:rsidRPr="00F929B7">
        <w:rPr>
          <w:rFonts w:ascii="Times New Roman" w:hAnsi="Times New Roman" w:cs="Times New Roman"/>
          <w:sz w:val="28"/>
          <w:szCs w:val="28"/>
        </w:rPr>
        <w:t xml:space="preserve"> система мониторинга).</w:t>
      </w:r>
    </w:p>
    <w:p w14:paraId="0FB67E03" w14:textId="77777777" w:rsidR="00F929B7" w:rsidRPr="00F929B7" w:rsidRDefault="00F929B7" w:rsidP="00770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9B7">
        <w:rPr>
          <w:rFonts w:ascii="Times New Roman" w:hAnsi="Times New Roman" w:cs="Times New Roman"/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14:paraId="670D0357" w14:textId="77777777" w:rsidR="00F929B7" w:rsidRPr="00F929B7" w:rsidRDefault="00F929B7" w:rsidP="00770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9B7">
        <w:rPr>
          <w:rFonts w:ascii="Times New Roman" w:hAnsi="Times New Roman" w:cs="Times New Roman"/>
          <w:sz w:val="28"/>
          <w:szCs w:val="28"/>
        </w:rPr>
        <w:t>Настоящий порядок обязателен для выполнения исполнителями и потребителями жилищно-коммунальных услуг.</w:t>
      </w:r>
    </w:p>
    <w:p w14:paraId="79462108" w14:textId="03085AB2" w:rsidR="00F929B7" w:rsidRPr="00F929B7" w:rsidRDefault="00F929B7" w:rsidP="007704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9B7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E41D63">
        <w:rPr>
          <w:rFonts w:ascii="Times New Roman" w:hAnsi="Times New Roman" w:cs="Times New Roman"/>
          <w:sz w:val="28"/>
          <w:szCs w:val="28"/>
        </w:rPr>
        <w:t>–</w:t>
      </w:r>
      <w:r w:rsidRPr="00F929B7">
        <w:rPr>
          <w:rFonts w:ascii="Times New Roman" w:hAnsi="Times New Roman" w:cs="Times New Roman"/>
          <w:sz w:val="28"/>
          <w:szCs w:val="28"/>
        </w:rPr>
        <w:t xml:space="preserve">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оказывается на должном уровне качества и должна быть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14:paraId="126E167C" w14:textId="77777777" w:rsidR="00F929B7" w:rsidRPr="00F929B7" w:rsidRDefault="00F929B7" w:rsidP="00F9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616026" w14:textId="7712D6F7" w:rsidR="00F929B7" w:rsidRPr="00E41D63" w:rsidRDefault="00E41D63" w:rsidP="00E41D63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41D63">
        <w:rPr>
          <w:rFonts w:ascii="Times New Roman" w:hAnsi="Times New Roman" w:cs="Times New Roman"/>
          <w:b w:val="0"/>
          <w:bCs/>
          <w:sz w:val="28"/>
          <w:szCs w:val="28"/>
        </w:rPr>
        <w:t>ОСНОВНЫЕ ПОНЯТИЯ</w:t>
      </w:r>
    </w:p>
    <w:p w14:paraId="46B2681F" w14:textId="77777777" w:rsidR="00F929B7" w:rsidRPr="00F929B7" w:rsidRDefault="00F929B7" w:rsidP="00F9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5150B1" w14:textId="77777777" w:rsidR="00F929B7" w:rsidRPr="00F929B7" w:rsidRDefault="00F929B7" w:rsidP="00F92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9B7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основные понятия:</w:t>
      </w:r>
    </w:p>
    <w:p w14:paraId="5B917190" w14:textId="644FCB38" w:rsidR="00F929B7" w:rsidRPr="00F929B7" w:rsidRDefault="0002250B" w:rsidP="000225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Мониторинг состояния системы теплоснабжения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это комплексная система наблюдений, оценки и прогноза состояния тепловых сетей и объектов </w:t>
      </w:r>
      <w:r w:rsidR="00F929B7" w:rsidRPr="00F929B7">
        <w:rPr>
          <w:rFonts w:ascii="Times New Roman" w:hAnsi="Times New Roman" w:cs="Times New Roman"/>
          <w:sz w:val="28"/>
          <w:szCs w:val="28"/>
        </w:rPr>
        <w:lastRenderedPageBreak/>
        <w:t>теплоснабжения (далее - мониторинг);</w:t>
      </w:r>
    </w:p>
    <w:p w14:paraId="75BE844A" w14:textId="5A1E1DCB" w:rsidR="00F929B7" w:rsidRPr="00F929B7" w:rsidRDefault="0002250B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Потребитель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14:paraId="28E60910" w14:textId="058069AB" w:rsidR="00F929B7" w:rsidRPr="00F929B7" w:rsidRDefault="0002250B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14:paraId="1BF68029" w14:textId="1FFB48C6" w:rsidR="00F929B7" w:rsidRPr="00F929B7" w:rsidRDefault="0002250B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14:paraId="5A9F5419" w14:textId="0E2AF392" w:rsidR="00F929B7" w:rsidRPr="00F929B7" w:rsidRDefault="005438F9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Ресурсоснабжающая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14:paraId="2D6A2D8E" w14:textId="3C6BD5BE" w:rsidR="00F929B7" w:rsidRPr="00F929B7" w:rsidRDefault="005438F9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Коммунальные ресурсы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горячая вода, холодная вода, тепловая энергия, электрическая энергия, используемые для предоставления коммунальных услуг;</w:t>
      </w:r>
    </w:p>
    <w:p w14:paraId="5D627EB2" w14:textId="5A17F9D3" w:rsidR="00F929B7" w:rsidRPr="00F929B7" w:rsidRDefault="005438F9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Система теплоснабжения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совокупность объединенных общим производственным процессом источников тепла и (или) тепловых сетей города (района), населенного пункта,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14:paraId="26A351E6" w14:textId="40A2745A" w:rsidR="00F929B7" w:rsidRPr="00F929B7" w:rsidRDefault="005438F9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Тепловая сеть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совокупность устройств, предназначенных для передачи и распределения тепловой энергии потребителям;</w:t>
      </w:r>
    </w:p>
    <w:p w14:paraId="6289B939" w14:textId="14677ADD" w:rsidR="00F929B7" w:rsidRPr="00F929B7" w:rsidRDefault="005438F9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Тепловой пункт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- для присоединения систем теплопотребления одного здания или его части; центральные - то же, двух зданий или более);</w:t>
      </w:r>
    </w:p>
    <w:p w14:paraId="5893A349" w14:textId="31A89DEB" w:rsidR="00F929B7" w:rsidRPr="00F929B7" w:rsidRDefault="005438F9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14:paraId="32EC10B8" w14:textId="2B71C03B" w:rsidR="00F929B7" w:rsidRPr="00F929B7" w:rsidRDefault="005438F9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Текущий ремонт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14:paraId="254A3D95" w14:textId="16B54712" w:rsidR="00F929B7" w:rsidRPr="00F929B7" w:rsidRDefault="005438F9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Капитальный ремонт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</w:p>
    <w:p w14:paraId="2C2955B2" w14:textId="5EF1FC22" w:rsidR="00F929B7" w:rsidRPr="00F929B7" w:rsidRDefault="005438F9" w:rsidP="005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Технологические нарушения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нарушения в работе системы </w:t>
      </w:r>
      <w:r w:rsidR="00F929B7" w:rsidRPr="00F929B7">
        <w:rPr>
          <w:rFonts w:ascii="Times New Roman" w:hAnsi="Times New Roman" w:cs="Times New Roman"/>
          <w:sz w:val="28"/>
          <w:szCs w:val="28"/>
        </w:rPr>
        <w:lastRenderedPageBreak/>
        <w:t>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14:paraId="48C95BF7" w14:textId="646B749F" w:rsidR="00F929B7" w:rsidRPr="00F929B7" w:rsidRDefault="005E21A3" w:rsidP="005E2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Инцидент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14:paraId="6FD9E573" w14:textId="2FF07140" w:rsidR="00F929B7" w:rsidRPr="00F929B7" w:rsidRDefault="005E21A3" w:rsidP="005E2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Технологический отказ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14:paraId="15445B00" w14:textId="762E0597" w:rsidR="00F929B7" w:rsidRPr="00F929B7" w:rsidRDefault="005E21A3" w:rsidP="005E2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Функциональный отказ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</w:p>
    <w:p w14:paraId="7A63C9F7" w14:textId="39D1BB49" w:rsidR="00F929B7" w:rsidRPr="00F929B7" w:rsidRDefault="005E21A3" w:rsidP="005E2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Авария на объектах теплоснабжения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14:paraId="6148070F" w14:textId="59830F16" w:rsidR="00F929B7" w:rsidRPr="00F929B7" w:rsidRDefault="005E21A3" w:rsidP="005E2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29B7" w:rsidRPr="00F929B7">
        <w:rPr>
          <w:rFonts w:ascii="Times New Roman" w:hAnsi="Times New Roman" w:cs="Times New Roman"/>
          <w:sz w:val="28"/>
          <w:szCs w:val="28"/>
        </w:rPr>
        <w:t>Неисправность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29B7" w:rsidRPr="00F929B7">
        <w:rPr>
          <w:rFonts w:ascii="Times New Roman" w:hAnsi="Times New Roman" w:cs="Times New Roman"/>
          <w:sz w:val="28"/>
          <w:szCs w:val="28"/>
        </w:rPr>
        <w:t xml:space="preserve">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14:paraId="2343ADE2" w14:textId="77777777" w:rsidR="00F929B7" w:rsidRPr="007A596A" w:rsidRDefault="00F929B7" w:rsidP="00F929B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726BFF" w14:textId="793C4FB4" w:rsidR="00F929B7" w:rsidRPr="007A596A" w:rsidRDefault="007A596A" w:rsidP="007A596A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A596A">
        <w:rPr>
          <w:rFonts w:ascii="Times New Roman" w:hAnsi="Times New Roman" w:cs="Times New Roman"/>
          <w:b w:val="0"/>
          <w:bCs/>
          <w:sz w:val="28"/>
          <w:szCs w:val="28"/>
        </w:rPr>
        <w:t>ОСНОВНЫМИ ЗАДАЧАМИ СИСТЕМЫ МОНИТОРИНГА</w:t>
      </w:r>
      <w:r w:rsidR="001C655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A596A">
        <w:rPr>
          <w:rFonts w:ascii="Times New Roman" w:hAnsi="Times New Roman" w:cs="Times New Roman"/>
          <w:b w:val="0"/>
          <w:bCs/>
          <w:sz w:val="28"/>
          <w:szCs w:val="28"/>
        </w:rPr>
        <w:t>ЯВЛЯЮТСЯ:</w:t>
      </w:r>
    </w:p>
    <w:p w14:paraId="1EA61EFC" w14:textId="77777777" w:rsidR="00F929B7" w:rsidRPr="00F929B7" w:rsidRDefault="00F929B7" w:rsidP="00F929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F7FF41" w14:textId="3B2D6D5C" w:rsidR="007359AB" w:rsidRPr="007359AB" w:rsidRDefault="007359AB" w:rsidP="00977B4F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9AB">
        <w:rPr>
          <w:rFonts w:ascii="Times New Roman" w:hAnsi="Times New Roman" w:cs="Times New Roman"/>
          <w:sz w:val="28"/>
          <w:szCs w:val="28"/>
        </w:rPr>
        <w:t>определение фактических значений показателей качества и надежности теплоснабжения и обеспеченности населения качественным теплоснабжением;</w:t>
      </w:r>
    </w:p>
    <w:p w14:paraId="720808D9" w14:textId="3CE59352" w:rsidR="007359AB" w:rsidRPr="007359AB" w:rsidRDefault="007359AB" w:rsidP="00977B4F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9AB">
        <w:rPr>
          <w:rFonts w:ascii="Times New Roman" w:hAnsi="Times New Roman" w:cs="Times New Roman"/>
          <w:sz w:val="28"/>
          <w:szCs w:val="28"/>
        </w:rPr>
        <w:t>определение фактического технико-экономического состояния систем теплоснабжения, используемых для обеспечения населения теплоснабжением;</w:t>
      </w:r>
    </w:p>
    <w:p w14:paraId="4F869A49" w14:textId="3B6027DF" w:rsidR="001C655C" w:rsidRDefault="007359AB" w:rsidP="007359AB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9AB">
        <w:rPr>
          <w:rFonts w:ascii="Times New Roman" w:hAnsi="Times New Roman" w:cs="Times New Roman"/>
          <w:sz w:val="28"/>
          <w:szCs w:val="28"/>
        </w:rPr>
        <w:t>получение данных для подготовки государственных программ субъектов Российской Федерации, содержащих мероприятия по строительству и (или) реконструкции (модернизации) объектов систем теплоснабжения и мониторингу эффективности их реализации.</w:t>
      </w:r>
    </w:p>
    <w:p w14:paraId="0C3E5CCE" w14:textId="77777777" w:rsidR="004710E7" w:rsidRDefault="004710E7" w:rsidP="00471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F42653" w14:textId="77777777" w:rsidR="004710E7" w:rsidRDefault="004710E7" w:rsidP="00471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A81797" w14:textId="77777777" w:rsidR="004710E7" w:rsidRDefault="004710E7" w:rsidP="00471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899CA" w14:textId="77777777" w:rsidR="004710E7" w:rsidRPr="004710E7" w:rsidRDefault="004710E7" w:rsidP="00471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97D88E" w14:textId="77777777" w:rsidR="001C655C" w:rsidRPr="001C655C" w:rsidRDefault="001C655C" w:rsidP="007359A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FFFF8C" w14:textId="200AF85E" w:rsidR="002C7E66" w:rsidRPr="002C7E66" w:rsidRDefault="002C7E66" w:rsidP="002C7E6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lastRenderedPageBreak/>
        <w:t>3. УЧАСТНИКИ МОНИТОРИНГА СОСТОЯНИЯ ОБЪЕКТОВ</w:t>
      </w:r>
    </w:p>
    <w:p w14:paraId="46FB4EDD" w14:textId="77777777" w:rsidR="002C7E66" w:rsidRDefault="002C7E66" w:rsidP="002C7E6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</w:p>
    <w:p w14:paraId="3C3F8CBC" w14:textId="25D27D24" w:rsidR="002C7E66" w:rsidRPr="00FF17CE" w:rsidRDefault="002C7E66" w:rsidP="00FF17CE">
      <w:pPr>
        <w:pStyle w:val="a8"/>
        <w:widowControl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FF17CE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Участниками мониторинга состояния объектов могут быть:</w:t>
      </w:r>
    </w:p>
    <w:p w14:paraId="6D06C9B5" w14:textId="3FD72E9B" w:rsidR="002C7E66" w:rsidRPr="002C7E66" w:rsidRDefault="002C7E66" w:rsidP="00977B4F">
      <w:pPr>
        <w:pStyle w:val="a8"/>
        <w:widowControl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органы исполнительной власти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Омской области</w:t>
      </w: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, участвующи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е</w:t>
      </w: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в мониторинге;</w:t>
      </w:r>
    </w:p>
    <w:p w14:paraId="3875148C" w14:textId="10053733" w:rsidR="002C7E66" w:rsidRPr="002C7E66" w:rsidRDefault="002C7E66" w:rsidP="00977B4F">
      <w:pPr>
        <w:pStyle w:val="a8"/>
        <w:widowControl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контрольно-надзорные органы, в рамках их компетенции;</w:t>
      </w:r>
    </w:p>
    <w:p w14:paraId="7EA218FF" w14:textId="204DFB76" w:rsidR="002C7E66" w:rsidRPr="002C7E66" w:rsidRDefault="002C7E66" w:rsidP="00977B4F">
      <w:pPr>
        <w:pStyle w:val="a8"/>
        <w:widowControl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муниципальные образования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Таврического муниципального района Омской области</w:t>
      </w: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, участвующих в мониторинге;</w:t>
      </w:r>
    </w:p>
    <w:p w14:paraId="2BA5DC2F" w14:textId="4F544B59" w:rsidR="002C7E66" w:rsidRPr="002C7E66" w:rsidRDefault="002C7E66" w:rsidP="00977B4F">
      <w:pPr>
        <w:pStyle w:val="a8"/>
        <w:widowControl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ресурсоснабжающие организации, осуществляющие регулируемые виды деятельности на территории муниципальных образований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Таврического муниципального района Омской области</w:t>
      </w: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, участвующих в мониторинге;</w:t>
      </w:r>
    </w:p>
    <w:p w14:paraId="14FCC022" w14:textId="1E4725CD" w:rsidR="002C7E66" w:rsidRPr="002C7E66" w:rsidRDefault="002C7E66" w:rsidP="00977B4F">
      <w:pPr>
        <w:pStyle w:val="a8"/>
        <w:widowControl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специализированные и иные организации, привлекаемые органами исполнительной власти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Омской области</w:t>
      </w: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, а также органами местного самоуправления </w:t>
      </w:r>
      <w:r w:rsidR="00AE10AE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Таврического муниципального района Омской области</w:t>
      </w:r>
      <w:r w:rsidRPr="002C7E6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к участию в мониторинге состояния объектов (далее - специализированные организации).</w:t>
      </w:r>
    </w:p>
    <w:p w14:paraId="2B302F01" w14:textId="2EC9CCAF" w:rsidR="002C7E66" w:rsidRDefault="003B705F" w:rsidP="00FF17CE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ПОРЯДОК ПРОВЕДЕНИЯ МОНИТОРИНГА</w:t>
      </w:r>
    </w:p>
    <w:p w14:paraId="3156055F" w14:textId="77777777" w:rsidR="003B705F" w:rsidRDefault="003B705F" w:rsidP="003B705F">
      <w:pPr>
        <w:pStyle w:val="ConsPlusTitle"/>
        <w:ind w:left="450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6D7E2B3" w14:textId="329F7EA2" w:rsidR="003B705F" w:rsidRPr="003B705F" w:rsidRDefault="003B705F" w:rsidP="003B705F">
      <w:pPr>
        <w:pStyle w:val="a8"/>
        <w:widowControl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При проведении мониторинга рекомендуется определять:</w:t>
      </w:r>
    </w:p>
    <w:p w14:paraId="3320C18C" w14:textId="7A4AF57D" w:rsidR="003B705F" w:rsidRPr="003B705F" w:rsidRDefault="003B705F" w:rsidP="003B705F">
      <w:pPr>
        <w:pStyle w:val="a8"/>
        <w:widowControl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техническое состояние объектов систем теплоснабжения;</w:t>
      </w:r>
    </w:p>
    <w:p w14:paraId="0AADED82" w14:textId="51766CCD" w:rsidR="003B705F" w:rsidRPr="003B705F" w:rsidRDefault="003B705F" w:rsidP="003B705F">
      <w:pPr>
        <w:pStyle w:val="a8"/>
        <w:widowControl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фактические показатели надежности и энергетической эффективности объектов систем теплоснабжения;</w:t>
      </w:r>
    </w:p>
    <w:p w14:paraId="4D7D38F1" w14:textId="68558FFC" w:rsidR="003B705F" w:rsidRPr="003B705F" w:rsidRDefault="003B705F" w:rsidP="003B705F">
      <w:pPr>
        <w:pStyle w:val="a8"/>
        <w:widowControl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фактические показатели обеспеченности населения качественным теплоснабжением;</w:t>
      </w:r>
    </w:p>
    <w:p w14:paraId="57FE4F8A" w14:textId="48788186" w:rsidR="003B705F" w:rsidRPr="003B705F" w:rsidRDefault="003B705F" w:rsidP="003B705F">
      <w:pPr>
        <w:pStyle w:val="a8"/>
        <w:widowControl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соблюдение требований законодательства в области обеспечения санитарно-эпидемиологического благополучия населения и законодательства в сфере защиты прав потребителей;</w:t>
      </w:r>
    </w:p>
    <w:p w14:paraId="1C434309" w14:textId="7414F834" w:rsidR="003B705F" w:rsidRPr="003B705F" w:rsidRDefault="003B705F" w:rsidP="003B705F">
      <w:pPr>
        <w:pStyle w:val="a8"/>
        <w:widowControl/>
        <w:numPr>
          <w:ilvl w:val="0"/>
          <w:numId w:val="11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финансово-экономические показатели деятельности ресурсоснабжающих организаций.</w:t>
      </w:r>
    </w:p>
    <w:p w14:paraId="39468A2C" w14:textId="3502AB6B" w:rsidR="003B705F" w:rsidRPr="003B705F" w:rsidRDefault="003B705F" w:rsidP="003B705F">
      <w:pPr>
        <w:pStyle w:val="a8"/>
        <w:widowControl/>
        <w:numPr>
          <w:ilvl w:val="1"/>
          <w:numId w:val="7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Мониторинг рекомендуется разделить на следующие этапы:</w:t>
      </w:r>
    </w:p>
    <w:p w14:paraId="622F88F5" w14:textId="7AD1C3B1" w:rsidR="003B705F" w:rsidRPr="003B705F" w:rsidRDefault="003B705F" w:rsidP="003B705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формирование перечня объектов систем теплоснабжения;</w:t>
      </w:r>
    </w:p>
    <w:p w14:paraId="00DD6A66" w14:textId="2D8BEC8B" w:rsidR="003B705F" w:rsidRPr="003B705F" w:rsidRDefault="003B705F" w:rsidP="003B705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оценка технического состояния объектов систем теплоснабжения;</w:t>
      </w:r>
    </w:p>
    <w:p w14:paraId="49478952" w14:textId="1856AD08" w:rsidR="003B705F" w:rsidRPr="003B705F" w:rsidRDefault="003B705F" w:rsidP="003B705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оценка качества и надежности объектов систем теплоснабжения;</w:t>
      </w:r>
    </w:p>
    <w:p w14:paraId="586BE675" w14:textId="2E23CC7B" w:rsidR="003B705F" w:rsidRPr="003B705F" w:rsidRDefault="003B705F" w:rsidP="003B705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оценка качества теплоснабжения населения;</w:t>
      </w:r>
    </w:p>
    <w:p w14:paraId="3E74E960" w14:textId="716D2DD2" w:rsidR="003B705F" w:rsidRPr="003B705F" w:rsidRDefault="003B705F" w:rsidP="003B705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оценка эффективности деятельности ресурсоснабжающих организаций;</w:t>
      </w:r>
    </w:p>
    <w:p w14:paraId="3DF917DA" w14:textId="77777777" w:rsidR="00DB45FB" w:rsidRDefault="003B705F" w:rsidP="00DB45FB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B705F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подведение итогов.</w:t>
      </w:r>
    </w:p>
    <w:p w14:paraId="4A8DFFB1" w14:textId="77777777" w:rsidR="00DB45FB" w:rsidRDefault="00DB45FB" w:rsidP="00DB45FB">
      <w:pPr>
        <w:pStyle w:val="a8"/>
        <w:widowControl/>
        <w:numPr>
          <w:ilvl w:val="1"/>
          <w:numId w:val="7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При проведении мониторинга состояния объектов систем теплоснабжения рекомендуется определять фактическое техническое состояние объектов систем теплоснабжения и технико-экономическую эффективность объектов системы теплоснабжения.</w:t>
      </w:r>
    </w:p>
    <w:p w14:paraId="2AE21D96" w14:textId="77777777" w:rsidR="00DB45FB" w:rsidRDefault="00DB45FB" w:rsidP="00DB45F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Д</w:t>
      </w: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ля получения указанных сведений ресурсоснабжающей организации самостоятельно или с привлечением специализированной организации </w:t>
      </w: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lastRenderedPageBreak/>
        <w:t>рекомендуется проводить натурное, визуально-измерительное и инструментальное обследование объектов систем теплоснабжения.</w:t>
      </w:r>
    </w:p>
    <w:p w14:paraId="56DB94AF" w14:textId="2268D5E3" w:rsidR="00DB45FB" w:rsidRPr="00DB45FB" w:rsidRDefault="00DB45FB" w:rsidP="00DB45F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В состав сведений о фактическом техническом состоянии объектов системы теплоснабжения рекомендуется включать следующую информацию:</w:t>
      </w:r>
    </w:p>
    <w:p w14:paraId="40E3F071" w14:textId="1CD6751B" w:rsidR="00DB45FB" w:rsidRPr="00DB45FB" w:rsidRDefault="00DB45FB" w:rsidP="00977B4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об уровне физического износа объектов системы теплоснабжения;</w:t>
      </w:r>
    </w:p>
    <w:p w14:paraId="038BE3FD" w14:textId="338E7C8F" w:rsidR="00DB45FB" w:rsidRPr="00DB45FB" w:rsidRDefault="00DB45FB" w:rsidP="004710E7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об актуальном техническом состоянии объекта (на дату обследования);</w:t>
      </w:r>
    </w:p>
    <w:p w14:paraId="28B61895" w14:textId="3C04B008" w:rsidR="00DB45FB" w:rsidRPr="00DB45FB" w:rsidRDefault="00DB45FB" w:rsidP="00977B4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 наличии необходимости в проведении мероприятий по модернизации, реконструкции, капитальному ремонту объекта системы теплоснабжения или замене оборудования, установленного на нем, в том числе предельные сроки проведения таких мероприятий.</w:t>
      </w:r>
    </w:p>
    <w:p w14:paraId="6CD9E464" w14:textId="77777777" w:rsidR="00DB45FB" w:rsidRPr="004710E7" w:rsidRDefault="00DB45FB" w:rsidP="004710E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4710E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По итогам оценки технического состояния объектов систем теплоснабжения рекомендуется определять:</w:t>
      </w:r>
    </w:p>
    <w:p w14:paraId="7E1BCF7A" w14:textId="29F1968E" w:rsidR="00DB45FB" w:rsidRPr="00DB45FB" w:rsidRDefault="00DB45FB" w:rsidP="00977B4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проектные и фактические характеристики объектов теплоснабжения на период проведения оценки;</w:t>
      </w:r>
    </w:p>
    <w:p w14:paraId="0BF384F8" w14:textId="3C37A5DF" w:rsidR="00DB45FB" w:rsidRPr="00DB45FB" w:rsidRDefault="00DB45FB" w:rsidP="00977B4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технические характеристики систем водоподготовки;</w:t>
      </w:r>
    </w:p>
    <w:p w14:paraId="1840C522" w14:textId="5284279F" w:rsidR="00DB45FB" w:rsidRPr="00DB45FB" w:rsidRDefault="00DB45FB" w:rsidP="00977B4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соответствие применяемых технологических решений целевым показателям эффективности очистки;</w:t>
      </w:r>
    </w:p>
    <w:p w14:paraId="07D7752F" w14:textId="5FA37BBB" w:rsidR="00DB45FB" w:rsidRPr="00DB45FB" w:rsidRDefault="00DB45FB" w:rsidP="00977B4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оптимальность эксплуатационных характеристик источника тепловой энергии, насосных станций и сети;</w:t>
      </w:r>
    </w:p>
    <w:p w14:paraId="6FB738A7" w14:textId="1D21DBBC" w:rsidR="00DB45FB" w:rsidRPr="00DB45FB" w:rsidRDefault="00DB45FB" w:rsidP="00977B4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наличие аварийных ситуаций на объектах систем теплоснабжения;</w:t>
      </w:r>
    </w:p>
    <w:p w14:paraId="630561CA" w14:textId="50BA0D10" w:rsidR="00DB45FB" w:rsidRPr="00DB45FB" w:rsidRDefault="00DB45FB" w:rsidP="00977B4F">
      <w:pPr>
        <w:pStyle w:val="a8"/>
        <w:widowControl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DB45FB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качество горячей воды перед поступлением в сеть и в сети на соответствие требованиям, установленным законодательством в области обеспечения санитарно-эпидемиологического благополучия населения.</w:t>
      </w:r>
    </w:p>
    <w:p w14:paraId="60857DCA" w14:textId="2D2A580E" w:rsidR="00DB45FB" w:rsidRDefault="00DB45FB" w:rsidP="005345D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5345D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В ходе оценки технического состояния объектов систем теплоснабжения рекомендуется сформировать технико-экономические показатели состояния объектов систем теплоснабжения в соответствии с приказами Минстроя России </w:t>
      </w:r>
      <w:hyperlink r:id="rId13" w:history="1">
        <w:r w:rsidR="005345D0">
          <w:rPr>
            <w:rFonts w:ascii="Times New Roman" w:eastAsiaTheme="minorHAnsi" w:hAnsi="Times New Roman" w:cs="Times New Roman"/>
            <w:color w:val="0000FF"/>
            <w:sz w:val="28"/>
            <w:szCs w:val="28"/>
            <w:lang w:bidi="ar-SA"/>
            <w14:ligatures w14:val="standardContextual"/>
          </w:rPr>
          <w:t>№</w:t>
        </w:r>
        <w:r w:rsidRPr="005345D0">
          <w:rPr>
            <w:rFonts w:ascii="Times New Roman" w:eastAsiaTheme="minorHAnsi" w:hAnsi="Times New Roman" w:cs="Times New Roman"/>
            <w:color w:val="0000FF"/>
            <w:sz w:val="28"/>
            <w:szCs w:val="28"/>
            <w:lang w:bidi="ar-SA"/>
            <w14:ligatures w14:val="standardContextual"/>
          </w:rPr>
          <w:t xml:space="preserve"> 606/</w:t>
        </w:r>
        <w:proofErr w:type="spellStart"/>
        <w:r w:rsidRPr="005345D0">
          <w:rPr>
            <w:rFonts w:ascii="Times New Roman" w:eastAsiaTheme="minorHAnsi" w:hAnsi="Times New Roman" w:cs="Times New Roman"/>
            <w:color w:val="0000FF"/>
            <w:sz w:val="28"/>
            <w:szCs w:val="28"/>
            <w:lang w:bidi="ar-SA"/>
            <w14:ligatures w14:val="standardContextual"/>
          </w:rPr>
          <w:t>пр</w:t>
        </w:r>
        <w:proofErr w:type="spellEnd"/>
      </w:hyperlink>
      <w:r w:rsidRPr="005345D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и </w:t>
      </w:r>
      <w:hyperlink r:id="rId14" w:history="1">
        <w:r w:rsidR="005345D0">
          <w:rPr>
            <w:rFonts w:ascii="Times New Roman" w:eastAsiaTheme="minorHAnsi" w:hAnsi="Times New Roman" w:cs="Times New Roman"/>
            <w:color w:val="0000FF"/>
            <w:sz w:val="28"/>
            <w:szCs w:val="28"/>
            <w:lang w:bidi="ar-SA"/>
            <w14:ligatures w14:val="standardContextual"/>
          </w:rPr>
          <w:t>№</w:t>
        </w:r>
        <w:r w:rsidRPr="005345D0">
          <w:rPr>
            <w:rFonts w:ascii="Times New Roman" w:eastAsiaTheme="minorHAnsi" w:hAnsi="Times New Roman" w:cs="Times New Roman"/>
            <w:color w:val="0000FF"/>
            <w:sz w:val="28"/>
            <w:szCs w:val="28"/>
            <w:lang w:bidi="ar-SA"/>
            <w14:ligatures w14:val="standardContextual"/>
          </w:rPr>
          <w:t xml:space="preserve"> 437/пр</w:t>
        </w:r>
      </w:hyperlink>
      <w:r w:rsidRPr="005345D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.</w:t>
      </w:r>
    </w:p>
    <w:p w14:paraId="520EFEB9" w14:textId="77777777" w:rsidR="00964E2A" w:rsidRDefault="00964E2A" w:rsidP="005345D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</w:p>
    <w:p w14:paraId="6D88BFA7" w14:textId="2D336E6E" w:rsidR="00964E2A" w:rsidRDefault="00964E2A" w:rsidP="00964E2A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964E2A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ПОРЯДОК ПРОВЕДЕНИЯ ОЦЕНКИ ЭФФЕКТИВНОСТИ ДЕЯТЕЛЬНОСТИ РЕСУРСОСНАБЖАЮЩИХ ОРГАНИЗАЦИЙ</w:t>
      </w:r>
    </w:p>
    <w:p w14:paraId="39EA57FE" w14:textId="77777777" w:rsidR="00D51C5F" w:rsidRDefault="00D51C5F" w:rsidP="00D51C5F">
      <w:pPr>
        <w:pStyle w:val="a8"/>
        <w:widowControl/>
        <w:autoSpaceDE w:val="0"/>
        <w:autoSpaceDN w:val="0"/>
        <w:adjustRightInd w:val="0"/>
        <w:ind w:left="450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</w:p>
    <w:p w14:paraId="2B0742F5" w14:textId="2C6A4105" w:rsidR="00964E2A" w:rsidRPr="00964E2A" w:rsidRDefault="00964E2A" w:rsidP="00964E2A">
      <w:pPr>
        <w:pStyle w:val="a8"/>
        <w:widowControl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964E2A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Для проведения оценки эффективности экономической деятельности ресурсоснабжающих организаций и обеспечения ими потребности населения в теплоснабжении рекомендуется использовать:</w:t>
      </w:r>
    </w:p>
    <w:p w14:paraId="50A07A95" w14:textId="276CC956" w:rsidR="00964E2A" w:rsidRPr="00964E2A" w:rsidRDefault="00964E2A" w:rsidP="00964E2A">
      <w:pPr>
        <w:pStyle w:val="a8"/>
        <w:widowControl/>
        <w:numPr>
          <w:ilvl w:val="0"/>
          <w:numId w:val="16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964E2A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информацию о заключенных ресурсоснабжающими организациями договорах теплоснабжения;</w:t>
      </w:r>
    </w:p>
    <w:p w14:paraId="378B8E35" w14:textId="7C350C4B" w:rsidR="00964E2A" w:rsidRPr="00964E2A" w:rsidRDefault="00964E2A" w:rsidP="00964E2A">
      <w:pPr>
        <w:pStyle w:val="a8"/>
        <w:widowControl/>
        <w:numPr>
          <w:ilvl w:val="0"/>
          <w:numId w:val="16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964E2A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данные бухгалтерского и статистического учета ресурсоснабжающих организаций;</w:t>
      </w:r>
    </w:p>
    <w:p w14:paraId="7FDB4631" w14:textId="4940EE36" w:rsidR="00964E2A" w:rsidRPr="00964E2A" w:rsidRDefault="00964E2A" w:rsidP="00964E2A">
      <w:pPr>
        <w:pStyle w:val="a8"/>
        <w:widowControl/>
        <w:numPr>
          <w:ilvl w:val="0"/>
          <w:numId w:val="16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964E2A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данные автоматизированной системы учета использования ресурсов ресурсоснабжающими организациями (муниципальных образований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) </w:t>
      </w:r>
      <w:r w:rsidRPr="00964E2A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при наличии;</w:t>
      </w:r>
    </w:p>
    <w:p w14:paraId="1A20B5D2" w14:textId="1319C637" w:rsidR="00964E2A" w:rsidRPr="00964E2A" w:rsidRDefault="00964E2A" w:rsidP="00964E2A">
      <w:pPr>
        <w:pStyle w:val="a8"/>
        <w:widowControl/>
        <w:numPr>
          <w:ilvl w:val="0"/>
          <w:numId w:val="16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964E2A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инвестиционные и производственные программы ресурсоснабжающих организаций;</w:t>
      </w:r>
    </w:p>
    <w:p w14:paraId="40174826" w14:textId="4D0A2743" w:rsidR="00964E2A" w:rsidRPr="00964E2A" w:rsidRDefault="00964E2A" w:rsidP="00964E2A">
      <w:pPr>
        <w:pStyle w:val="a8"/>
        <w:widowControl/>
        <w:numPr>
          <w:ilvl w:val="0"/>
          <w:numId w:val="16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964E2A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lastRenderedPageBreak/>
        <w:t>иную экономическую и техническую документацию ресурсоснабжающих организаций.</w:t>
      </w:r>
    </w:p>
    <w:p w14:paraId="58379FDD" w14:textId="53CD2E52" w:rsidR="00964E2A" w:rsidRPr="00000760" w:rsidRDefault="00964E2A" w:rsidP="00000760">
      <w:pPr>
        <w:pStyle w:val="a8"/>
        <w:widowControl/>
        <w:numPr>
          <w:ilvl w:val="1"/>
          <w:numId w:val="7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00076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Для получения сведений о соблюдении ресурсоснабжающими организациями требований законодательства в области обеспечения санитарно-эпидемиологического благополучия населения и обеспечении качества и безопасности горячего водоснабжения рекомендуется использовать в том числе:</w:t>
      </w:r>
    </w:p>
    <w:p w14:paraId="68FCB4C1" w14:textId="4DC638D6" w:rsidR="00964E2A" w:rsidRPr="00964E2A" w:rsidRDefault="00964E2A" w:rsidP="00000760">
      <w:pPr>
        <w:pStyle w:val="a8"/>
        <w:widowControl/>
        <w:numPr>
          <w:ilvl w:val="0"/>
          <w:numId w:val="19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964E2A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программу производственного контроля ресурсоснабжающих организаций;</w:t>
      </w:r>
    </w:p>
    <w:p w14:paraId="41AF374A" w14:textId="5E084697" w:rsidR="00964E2A" w:rsidRDefault="00964E2A" w:rsidP="00000760">
      <w:pPr>
        <w:pStyle w:val="a8"/>
        <w:widowControl/>
        <w:numPr>
          <w:ilvl w:val="0"/>
          <w:numId w:val="19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964E2A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информацию территориальных органов Роспотребнадзора о выявленных в течение года и не устраненных ресурсоснабжающими организациями нарушениях законодательства в области обеспечения санитарно-эпидемиологического благополучия населения, а также информацию иных контрольно-надзорных органов о выявленных фактах несоответствия качества теплоснабжения</w:t>
      </w:r>
      <w:r w:rsidR="007642A4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.</w:t>
      </w:r>
    </w:p>
    <w:p w14:paraId="4089F65D" w14:textId="77777777" w:rsidR="00002361" w:rsidRDefault="00002361" w:rsidP="00002361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ar-SA"/>
          <w14:ligatures w14:val="standardContextual"/>
        </w:rPr>
      </w:pPr>
    </w:p>
    <w:p w14:paraId="42CE52F3" w14:textId="1F12F5FA" w:rsidR="00002361" w:rsidRDefault="00002361" w:rsidP="00002361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002361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ПОРЯД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ОК</w:t>
      </w:r>
      <w:r w:rsidRPr="00002361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ПРОВЕДЕНИЯ ОЦЕНКИ КАЧЕСТВА ТЕПЛОСНАБЖЕНИЯ.</w:t>
      </w:r>
    </w:p>
    <w:p w14:paraId="60FAA28E" w14:textId="77777777" w:rsidR="003D7188" w:rsidRPr="00002361" w:rsidRDefault="003D7188" w:rsidP="003D7188">
      <w:pPr>
        <w:pStyle w:val="a8"/>
        <w:widowControl/>
        <w:autoSpaceDE w:val="0"/>
        <w:autoSpaceDN w:val="0"/>
        <w:adjustRightInd w:val="0"/>
        <w:ind w:left="450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</w:p>
    <w:p w14:paraId="00511E61" w14:textId="05FE3B95" w:rsidR="00002361" w:rsidRDefault="00002361" w:rsidP="003D7188">
      <w:pPr>
        <w:pStyle w:val="a8"/>
        <w:widowControl/>
        <w:numPr>
          <w:ilvl w:val="1"/>
          <w:numId w:val="7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3D718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При проведении оценки качества теплоснабжения рекомендуется определять информацию, в том числе о соответствии качества коммунального ресурса положениям, установленным договорами теплоснабжения</w:t>
      </w:r>
      <w:r w:rsidR="003D718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, </w:t>
      </w:r>
      <w:r w:rsidRPr="003D7188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а также положениям к санитарно-химическим, микробиологическим и иным показателям, установленным законодательством в области обеспечения санитарно-эпидемиологического благополучия населения</w:t>
      </w:r>
    </w:p>
    <w:p w14:paraId="281ABF18" w14:textId="77777777" w:rsidR="00A769B4" w:rsidRPr="003D7188" w:rsidRDefault="00A769B4" w:rsidP="00A769B4">
      <w:pPr>
        <w:pStyle w:val="a8"/>
        <w:widowControl/>
        <w:autoSpaceDE w:val="0"/>
        <w:autoSpaceDN w:val="0"/>
        <w:adjustRightInd w:val="0"/>
        <w:spacing w:before="280"/>
        <w:ind w:left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</w:p>
    <w:p w14:paraId="048C03B2" w14:textId="5D578AF1" w:rsidR="00A769B4" w:rsidRDefault="00A769B4" w:rsidP="00711F17">
      <w:pPr>
        <w:pStyle w:val="a8"/>
        <w:widowControl/>
        <w:numPr>
          <w:ilvl w:val="0"/>
          <w:numId w:val="7"/>
        </w:numPr>
        <w:autoSpaceDE w:val="0"/>
        <w:autoSpaceDN w:val="0"/>
        <w:adjustRightInd w:val="0"/>
        <w:spacing w:before="28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A769B4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ПОРЯД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ОК</w:t>
      </w:r>
      <w:r w:rsidRPr="00A769B4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ВЗАИМОДЕЙСТВИЯ УЧАСТНИКО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В </w:t>
      </w:r>
      <w:r w:rsidRPr="00A769B4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МОНИТОРИНГА СОСТОЯНИЯ ОБЪЕКТОВ</w:t>
      </w:r>
    </w:p>
    <w:p w14:paraId="5C4C8500" w14:textId="77777777" w:rsidR="00711F17" w:rsidRPr="00711F17" w:rsidRDefault="00711F17" w:rsidP="00711F17">
      <w:pPr>
        <w:pStyle w:val="a8"/>
        <w:widowControl/>
        <w:autoSpaceDE w:val="0"/>
        <w:autoSpaceDN w:val="0"/>
        <w:adjustRightInd w:val="0"/>
        <w:spacing w:before="280"/>
        <w:ind w:left="450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</w:p>
    <w:p w14:paraId="7489E3FA" w14:textId="1379D272" w:rsidR="00A769B4" w:rsidRPr="00711F17" w:rsidRDefault="00A769B4" w:rsidP="00711F17">
      <w:pPr>
        <w:pStyle w:val="a8"/>
        <w:widowControl/>
        <w:numPr>
          <w:ilvl w:val="1"/>
          <w:numId w:val="7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Органам местного самоуправления в рамках взаимодействия с участниками мониторинга состояния объектов рекомендуется, в частности:</w:t>
      </w:r>
    </w:p>
    <w:p w14:paraId="68FBEF25" w14:textId="1D4D46EC" w:rsidR="00A769B4" w:rsidRPr="00711F17" w:rsidRDefault="00A769B4" w:rsidP="00711F17">
      <w:pPr>
        <w:pStyle w:val="a8"/>
        <w:widowControl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проводить на территории муниципального образования мониторинг объектов в соответствии с планом проведения мониторинга, разработанного соответствующим</w:t>
      </w:r>
      <w:r w:rsidR="00711F17"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органом исполнительной власти Омской области</w:t>
      </w: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, и направлять </w:t>
      </w:r>
      <w:r w:rsid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орган</w:t>
      </w:r>
      <w:r w:rsidR="00C41095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у</w:t>
      </w:r>
      <w:r w:rsid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исполнительной власти Омской области</w:t>
      </w:r>
      <w:r w:rsidR="00711F17"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</w:t>
      </w: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информацию о результатах ее проведения;</w:t>
      </w:r>
    </w:p>
    <w:p w14:paraId="24124C10" w14:textId="24FBDB82" w:rsidR="00A769B4" w:rsidRPr="00711F17" w:rsidRDefault="00A769B4" w:rsidP="00711F17">
      <w:pPr>
        <w:pStyle w:val="a8"/>
        <w:widowControl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направлять </w:t>
      </w:r>
      <w:r w:rsidR="00C41095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в </w:t>
      </w:r>
      <w:r w:rsidR="00711F17"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орган исполнительной власти Омской области</w:t>
      </w: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, ресурсоснабжающим организациям, членам рабочих групп информацию, необходимую для проведения мониторинга состояния объектов;</w:t>
      </w:r>
    </w:p>
    <w:p w14:paraId="6CFCD1AF" w14:textId="4560FF47" w:rsidR="00A769B4" w:rsidRPr="00711F17" w:rsidRDefault="00A769B4" w:rsidP="00711F17">
      <w:pPr>
        <w:pStyle w:val="a8"/>
        <w:widowControl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участвовать, при необходимости, в совещаниях региональных координационных органов (рабочих групп) по вопросам мониторинга состояния объектов и реализации плана проведения мониторинга </w:t>
      </w:r>
      <w:r w:rsidR="00711F17"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орган</w:t>
      </w:r>
      <w:r w:rsidR="00C41095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ом</w:t>
      </w:r>
      <w:r w:rsidR="00711F17"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исполнительной власти Омской области</w:t>
      </w: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;</w:t>
      </w:r>
    </w:p>
    <w:p w14:paraId="3A05188A" w14:textId="0FFCE500" w:rsidR="00A769B4" w:rsidRPr="00711F17" w:rsidRDefault="00A769B4" w:rsidP="00711F17">
      <w:pPr>
        <w:pStyle w:val="a8"/>
        <w:widowControl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участвовать в рассмотрении результатов проведенного ресурсоснабжающими организациями мониторинга состояния </w:t>
      </w: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lastRenderedPageBreak/>
        <w:t>эксплуатируемых ими объектов систем теплоснабжения и в подготовке по итогам их рассмотрения заключения, содержащего, в том числе, выводы об их соответствии установленным показателям надежности и энергетической эффективности;</w:t>
      </w:r>
    </w:p>
    <w:p w14:paraId="61B8AF48" w14:textId="77777777" w:rsidR="00EC2F0D" w:rsidRDefault="00A769B4" w:rsidP="00EC2F0D">
      <w:pPr>
        <w:pStyle w:val="a8"/>
        <w:widowControl/>
        <w:numPr>
          <w:ilvl w:val="0"/>
          <w:numId w:val="20"/>
        </w:numPr>
        <w:autoSpaceDE w:val="0"/>
        <w:autoSpaceDN w:val="0"/>
        <w:adjustRightInd w:val="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взаимодействовать с </w:t>
      </w:r>
      <w:r w:rsidR="00711F17"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органом исполнительной власти Омской области</w:t>
      </w:r>
      <w:r w:rsidR="00711F17"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</w:t>
      </w:r>
      <w:r w:rsidRPr="00711F17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и контрольно-надзорными органами в целях получения методической поддержки при проведении мониторинга состояния объектов в пределах их компетенции.</w:t>
      </w:r>
    </w:p>
    <w:p w14:paraId="2ABA32C4" w14:textId="02CFE041" w:rsidR="00A769B4" w:rsidRPr="00EC2F0D" w:rsidRDefault="00A769B4" w:rsidP="00EC2F0D">
      <w:pPr>
        <w:pStyle w:val="a8"/>
        <w:widowControl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EC2F0D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Ресурсоснабжающим организациям в рамках взаимодействия с участниками мониторинга состояния объектов рекомендуется, в частности:</w:t>
      </w:r>
    </w:p>
    <w:p w14:paraId="443A58DA" w14:textId="0E91893E" w:rsidR="00A769B4" w:rsidRPr="00BF5D36" w:rsidRDefault="00A769B4" w:rsidP="00BF5D36">
      <w:pPr>
        <w:pStyle w:val="a8"/>
        <w:widowControl/>
        <w:numPr>
          <w:ilvl w:val="0"/>
          <w:numId w:val="21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участвовать в реализации плана </w:t>
      </w:r>
      <w:r w:rsid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органом исполнительной власти Омской области</w:t>
      </w:r>
      <w:r w:rsidR="00BF5D36"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</w:t>
      </w:r>
      <w:r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по проведению мониторинга;</w:t>
      </w:r>
    </w:p>
    <w:p w14:paraId="0D6F8042" w14:textId="60073481" w:rsidR="00A769B4" w:rsidRPr="00BF5D36" w:rsidRDefault="00A769B4" w:rsidP="00BF5D36">
      <w:pPr>
        <w:pStyle w:val="a8"/>
        <w:widowControl/>
        <w:numPr>
          <w:ilvl w:val="0"/>
          <w:numId w:val="21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участвовать, при необходимости, в совещаниях региональных координационных органов (рабочих групп) по вопросу мониторинга состояния объектов по вопросам реализации плана проведения мониторинга </w:t>
      </w:r>
      <w:r w:rsid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органом исполнительной власти Омской области</w:t>
      </w:r>
      <w:r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;</w:t>
      </w:r>
    </w:p>
    <w:p w14:paraId="09982E62" w14:textId="376FA80E" w:rsidR="00A769B4" w:rsidRPr="00BF5D36" w:rsidRDefault="00A769B4" w:rsidP="00BF5D36">
      <w:pPr>
        <w:pStyle w:val="a8"/>
        <w:widowControl/>
        <w:numPr>
          <w:ilvl w:val="0"/>
          <w:numId w:val="21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направлять результаты проведения мониторинга состояния эксплуатируемых ими объектов систем теплоснабжения (в части их соответствия установленным показателям качества) в орган местного самоуправления</w:t>
      </w:r>
      <w:r w:rsidR="004F067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Таврического муниципального района Омской области</w:t>
      </w:r>
      <w:r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, территориальные органы Роспотребнадзора, Ростехнадзора;</w:t>
      </w:r>
    </w:p>
    <w:p w14:paraId="5ED68374" w14:textId="02BEF365" w:rsidR="00002361" w:rsidRPr="00BF5D36" w:rsidRDefault="00A769B4" w:rsidP="00BF5D36">
      <w:pPr>
        <w:pStyle w:val="a8"/>
        <w:widowControl/>
        <w:numPr>
          <w:ilvl w:val="0"/>
          <w:numId w:val="21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</w:pPr>
      <w:r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направлять в орган исполнительной власти </w:t>
      </w:r>
      <w:r w:rsid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Омской области</w:t>
      </w:r>
      <w:r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, орган местного самоуправления </w:t>
      </w:r>
      <w:r w:rsidR="004F0670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Таврического муниципального района Омской области</w:t>
      </w:r>
      <w:r w:rsidR="004F0670"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 xml:space="preserve"> </w:t>
      </w:r>
      <w:r w:rsidRPr="00BF5D36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  <w14:ligatures w14:val="standardContextual"/>
        </w:rPr>
        <w:t>по их запросам информацию по вопросам проведения мониторинга состояния объектов систем теплоснабжения.</w:t>
      </w:r>
    </w:p>
    <w:p w14:paraId="5E4DC5AD" w14:textId="77777777" w:rsidR="00F929B7" w:rsidRPr="00F929B7" w:rsidRDefault="00F929B7" w:rsidP="00711F17">
      <w:pPr>
        <w:pStyle w:val="ConsPlusNormal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5D146D0D" w14:textId="77777777" w:rsidR="007B32BB" w:rsidRPr="00F929B7" w:rsidRDefault="007B32BB" w:rsidP="00F929B7">
      <w:pPr>
        <w:rPr>
          <w:rFonts w:ascii="Times New Roman" w:hAnsi="Times New Roman" w:cs="Times New Roman"/>
          <w:sz w:val="28"/>
          <w:szCs w:val="28"/>
        </w:rPr>
      </w:pPr>
    </w:p>
    <w:sectPr w:rsidR="007B32BB" w:rsidRPr="00F929B7" w:rsidSect="00610E04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B4BC4" w14:textId="77777777" w:rsidR="00E643B4" w:rsidRDefault="00E643B4" w:rsidP="00610E04">
      <w:r>
        <w:separator/>
      </w:r>
    </w:p>
  </w:endnote>
  <w:endnote w:type="continuationSeparator" w:id="0">
    <w:p w14:paraId="088BA7FC" w14:textId="77777777" w:rsidR="00E643B4" w:rsidRDefault="00E643B4" w:rsidP="0061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A4C48" w14:textId="77777777" w:rsidR="00E643B4" w:rsidRDefault="00E643B4" w:rsidP="00610E04">
      <w:r>
        <w:separator/>
      </w:r>
    </w:p>
  </w:footnote>
  <w:footnote w:type="continuationSeparator" w:id="0">
    <w:p w14:paraId="09BD2D87" w14:textId="77777777" w:rsidR="00E643B4" w:rsidRDefault="00E643B4" w:rsidP="0061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803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221ACC" w14:textId="43523117" w:rsidR="00610E04" w:rsidRPr="00610E04" w:rsidRDefault="00610E04">
        <w:pPr>
          <w:pStyle w:val="a3"/>
          <w:jc w:val="center"/>
          <w:rPr>
            <w:rFonts w:ascii="Times New Roman" w:hAnsi="Times New Roman" w:cs="Times New Roman"/>
          </w:rPr>
        </w:pPr>
        <w:r w:rsidRPr="00610E04">
          <w:rPr>
            <w:rFonts w:ascii="Times New Roman" w:hAnsi="Times New Roman" w:cs="Times New Roman"/>
          </w:rPr>
          <w:fldChar w:fldCharType="begin"/>
        </w:r>
        <w:r w:rsidRPr="00610E04">
          <w:rPr>
            <w:rFonts w:ascii="Times New Roman" w:hAnsi="Times New Roman" w:cs="Times New Roman"/>
          </w:rPr>
          <w:instrText>PAGE   \* MERGEFORMAT</w:instrText>
        </w:r>
        <w:r w:rsidRPr="00610E04">
          <w:rPr>
            <w:rFonts w:ascii="Times New Roman" w:hAnsi="Times New Roman" w:cs="Times New Roman"/>
          </w:rPr>
          <w:fldChar w:fldCharType="separate"/>
        </w:r>
        <w:r w:rsidRPr="00610E04">
          <w:rPr>
            <w:rFonts w:ascii="Times New Roman" w:hAnsi="Times New Roman" w:cs="Times New Roman"/>
          </w:rPr>
          <w:t>2</w:t>
        </w:r>
        <w:r w:rsidRPr="00610E04">
          <w:rPr>
            <w:rFonts w:ascii="Times New Roman" w:hAnsi="Times New Roman" w:cs="Times New Roman"/>
          </w:rPr>
          <w:fldChar w:fldCharType="end"/>
        </w:r>
      </w:p>
    </w:sdtContent>
  </w:sdt>
  <w:p w14:paraId="1A67A6E3" w14:textId="77777777" w:rsidR="00610E04" w:rsidRDefault="00610E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C0C"/>
    <w:multiLevelType w:val="multilevel"/>
    <w:tmpl w:val="E39A3314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BE92E7D"/>
    <w:multiLevelType w:val="multilevel"/>
    <w:tmpl w:val="886898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6AD1347"/>
    <w:multiLevelType w:val="hybridMultilevel"/>
    <w:tmpl w:val="594C5058"/>
    <w:lvl w:ilvl="0" w:tplc="72665558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02B4254"/>
    <w:multiLevelType w:val="multilevel"/>
    <w:tmpl w:val="E39A3314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25B435F"/>
    <w:multiLevelType w:val="hybridMultilevel"/>
    <w:tmpl w:val="12B629EC"/>
    <w:lvl w:ilvl="0" w:tplc="6D1C273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082355"/>
    <w:multiLevelType w:val="hybridMultilevel"/>
    <w:tmpl w:val="61E870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99F6692"/>
    <w:multiLevelType w:val="hybridMultilevel"/>
    <w:tmpl w:val="560808F8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CC41908"/>
    <w:multiLevelType w:val="hybridMultilevel"/>
    <w:tmpl w:val="5E8A2C22"/>
    <w:lvl w:ilvl="0" w:tplc="B026408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705C3E"/>
    <w:multiLevelType w:val="multilevel"/>
    <w:tmpl w:val="886898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E5A3BBA"/>
    <w:multiLevelType w:val="hybridMultilevel"/>
    <w:tmpl w:val="1E948F38"/>
    <w:lvl w:ilvl="0" w:tplc="726655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0F1141C"/>
    <w:multiLevelType w:val="multilevel"/>
    <w:tmpl w:val="886898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442158C3"/>
    <w:multiLevelType w:val="hybridMultilevel"/>
    <w:tmpl w:val="FECC7D82"/>
    <w:lvl w:ilvl="0" w:tplc="72665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F6620"/>
    <w:multiLevelType w:val="multilevel"/>
    <w:tmpl w:val="E3586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4F995C23"/>
    <w:multiLevelType w:val="multilevel"/>
    <w:tmpl w:val="E39A3314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5A25170B"/>
    <w:multiLevelType w:val="hybridMultilevel"/>
    <w:tmpl w:val="7CFE91A8"/>
    <w:lvl w:ilvl="0" w:tplc="726655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B2A1E65"/>
    <w:multiLevelType w:val="multilevel"/>
    <w:tmpl w:val="886898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0351B1B"/>
    <w:multiLevelType w:val="hybridMultilevel"/>
    <w:tmpl w:val="0756BE8E"/>
    <w:lvl w:ilvl="0" w:tplc="726655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8C4188"/>
    <w:multiLevelType w:val="multilevel"/>
    <w:tmpl w:val="886898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6C2059B2"/>
    <w:multiLevelType w:val="hybridMultilevel"/>
    <w:tmpl w:val="94EEEA6C"/>
    <w:lvl w:ilvl="0" w:tplc="726655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221A19"/>
    <w:multiLevelType w:val="multilevel"/>
    <w:tmpl w:val="886898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72D945F1"/>
    <w:multiLevelType w:val="hybridMultilevel"/>
    <w:tmpl w:val="EE26DBA8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204410456">
    <w:abstractNumId w:val="7"/>
  </w:num>
  <w:num w:numId="2" w16cid:durableId="1065490411">
    <w:abstractNumId w:val="4"/>
  </w:num>
  <w:num w:numId="3" w16cid:durableId="1924532666">
    <w:abstractNumId w:val="12"/>
  </w:num>
  <w:num w:numId="4" w16cid:durableId="1033504082">
    <w:abstractNumId w:val="14"/>
  </w:num>
  <w:num w:numId="5" w16cid:durableId="1814636584">
    <w:abstractNumId w:val="11"/>
  </w:num>
  <w:num w:numId="6" w16cid:durableId="1413046039">
    <w:abstractNumId w:val="9"/>
  </w:num>
  <w:num w:numId="7" w16cid:durableId="1073742539">
    <w:abstractNumId w:val="17"/>
  </w:num>
  <w:num w:numId="8" w16cid:durableId="315382190">
    <w:abstractNumId w:val="10"/>
  </w:num>
  <w:num w:numId="9" w16cid:durableId="600457952">
    <w:abstractNumId w:val="15"/>
  </w:num>
  <w:num w:numId="10" w16cid:durableId="1396195449">
    <w:abstractNumId w:val="8"/>
  </w:num>
  <w:num w:numId="11" w16cid:durableId="576288548">
    <w:abstractNumId w:val="16"/>
  </w:num>
  <w:num w:numId="12" w16cid:durableId="839584360">
    <w:abstractNumId w:val="18"/>
  </w:num>
  <w:num w:numId="13" w16cid:durableId="1816952337">
    <w:abstractNumId w:val="5"/>
  </w:num>
  <w:num w:numId="14" w16cid:durableId="2059083695">
    <w:abstractNumId w:val="6"/>
  </w:num>
  <w:num w:numId="15" w16cid:durableId="1367441272">
    <w:abstractNumId w:val="20"/>
  </w:num>
  <w:num w:numId="16" w16cid:durableId="301278073">
    <w:abstractNumId w:val="2"/>
  </w:num>
  <w:num w:numId="17" w16cid:durableId="117528507">
    <w:abstractNumId w:val="19"/>
  </w:num>
  <w:num w:numId="18" w16cid:durableId="1902211536">
    <w:abstractNumId w:val="1"/>
  </w:num>
  <w:num w:numId="19" w16cid:durableId="1236550219">
    <w:abstractNumId w:val="0"/>
  </w:num>
  <w:num w:numId="20" w16cid:durableId="547189098">
    <w:abstractNumId w:val="13"/>
  </w:num>
  <w:num w:numId="21" w16cid:durableId="1144472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B7"/>
    <w:rsid w:val="00000760"/>
    <w:rsid w:val="00002361"/>
    <w:rsid w:val="0002250B"/>
    <w:rsid w:val="001C655C"/>
    <w:rsid w:val="001D6FC5"/>
    <w:rsid w:val="00200B9C"/>
    <w:rsid w:val="00246443"/>
    <w:rsid w:val="00262A24"/>
    <w:rsid w:val="002C7E66"/>
    <w:rsid w:val="003103E5"/>
    <w:rsid w:val="003715BE"/>
    <w:rsid w:val="003B705F"/>
    <w:rsid w:val="003D7188"/>
    <w:rsid w:val="004710E7"/>
    <w:rsid w:val="004F0670"/>
    <w:rsid w:val="005345D0"/>
    <w:rsid w:val="005438F9"/>
    <w:rsid w:val="005E21A3"/>
    <w:rsid w:val="00610E04"/>
    <w:rsid w:val="006829A5"/>
    <w:rsid w:val="00711F17"/>
    <w:rsid w:val="007359AB"/>
    <w:rsid w:val="007642A4"/>
    <w:rsid w:val="00770428"/>
    <w:rsid w:val="007A596A"/>
    <w:rsid w:val="007B32BB"/>
    <w:rsid w:val="00964E2A"/>
    <w:rsid w:val="00977B4F"/>
    <w:rsid w:val="00A63C5A"/>
    <w:rsid w:val="00A769B4"/>
    <w:rsid w:val="00AE10AE"/>
    <w:rsid w:val="00BF5D36"/>
    <w:rsid w:val="00C41095"/>
    <w:rsid w:val="00CA7B36"/>
    <w:rsid w:val="00D51C5F"/>
    <w:rsid w:val="00DB45FB"/>
    <w:rsid w:val="00E41D63"/>
    <w:rsid w:val="00E643B4"/>
    <w:rsid w:val="00EC2F0D"/>
    <w:rsid w:val="00ED3061"/>
    <w:rsid w:val="00F929B7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3F10"/>
  <w15:chartTrackingRefBased/>
  <w15:docId w15:val="{120EF64A-F69F-400C-AD2E-9524625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A2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bidi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9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F929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F929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header"/>
    <w:basedOn w:val="a"/>
    <w:link w:val="a4"/>
    <w:uiPriority w:val="99"/>
    <w:unhideWhenUsed/>
    <w:rsid w:val="00610E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0E04"/>
  </w:style>
  <w:style w:type="paragraph" w:styleId="a5">
    <w:name w:val="footer"/>
    <w:basedOn w:val="a"/>
    <w:link w:val="a6"/>
    <w:uiPriority w:val="99"/>
    <w:unhideWhenUsed/>
    <w:rsid w:val="00610E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E04"/>
  </w:style>
  <w:style w:type="character" w:customStyle="1" w:styleId="2">
    <w:name w:val="Основной текст (2)_"/>
    <w:basedOn w:val="a0"/>
    <w:link w:val="20"/>
    <w:rsid w:val="00262A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A2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262A24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7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7&amp;dst=100325" TargetMode="External"/><Relationship Id="rId13" Type="http://schemas.openxmlformats.org/officeDocument/2006/relationships/hyperlink" Target="https://login.consultant.ru/link/?req=doc&amp;base=LAW&amp;n=3544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148&amp;n=2135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72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48543&amp;dst=100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hyperlink" Target="https://login.consultant.ru/link/?req=doc&amp;base=LAW&amp;n=462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28</cp:revision>
  <dcterms:created xsi:type="dcterms:W3CDTF">2024-09-26T09:11:00Z</dcterms:created>
  <dcterms:modified xsi:type="dcterms:W3CDTF">2024-10-10T06:18:00Z</dcterms:modified>
</cp:coreProperties>
</file>