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360A" w14:textId="620BCF96" w:rsidR="004E7E1A" w:rsidRDefault="004E7E1A" w:rsidP="004E7E1A">
      <w:pPr>
        <w:rPr>
          <w:noProof/>
        </w:rPr>
      </w:pPr>
      <w:r>
        <w:rPr>
          <w:noProof/>
          <w:lang w:eastAsia="ru-RU"/>
        </w:rPr>
        <w:drawing>
          <wp:inline distT="0" distB="0" distL="0" distR="0" wp14:anchorId="78364932" wp14:editId="56EBE291">
            <wp:extent cx="5772150" cy="314508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94956" cy="3157508"/>
                    </a:xfrm>
                    <a:prstGeom prst="rect">
                      <a:avLst/>
                    </a:prstGeom>
                    <a:noFill/>
                    <a:ln w="9525">
                      <a:noFill/>
                      <a:miter lim="800000"/>
                      <a:headEnd/>
                      <a:tailEnd/>
                    </a:ln>
                  </pic:spPr>
                </pic:pic>
              </a:graphicData>
            </a:graphic>
          </wp:inline>
        </w:drawing>
      </w:r>
    </w:p>
    <w:p w14:paraId="37435C04" w14:textId="3E759A0F" w:rsidR="006B10D5" w:rsidRDefault="006B10D5" w:rsidP="006B10D5">
      <w:pPr>
        <w:spacing w:after="0" w:line="240" w:lineRule="auto"/>
        <w:ind w:right="-159"/>
        <w:jc w:val="center"/>
        <w:rPr>
          <w:rFonts w:ascii="Times New Roman" w:eastAsia="Times New Roman" w:hAnsi="Times New Roman" w:cs="Times New Roman"/>
          <w:sz w:val="28"/>
          <w:szCs w:val="28"/>
          <w:lang w:eastAsia="ru-RU"/>
        </w:rPr>
      </w:pPr>
      <w:r w:rsidRPr="006B10D5">
        <w:rPr>
          <w:rFonts w:ascii="Times New Roman" w:eastAsia="Times New Roman" w:hAnsi="Times New Roman" w:cs="Times New Roman"/>
          <w:bCs/>
          <w:sz w:val="28"/>
          <w:szCs w:val="28"/>
          <w:lang w:eastAsia="ru-RU"/>
        </w:rPr>
        <w:t xml:space="preserve">О результатах оценки эффективности реализации </w:t>
      </w:r>
      <w:r w:rsidRPr="006B10D5">
        <w:rPr>
          <w:rFonts w:ascii="Times New Roman" w:eastAsia="Times New Roman" w:hAnsi="Times New Roman" w:cs="Times New Roman"/>
          <w:sz w:val="28"/>
          <w:szCs w:val="28"/>
          <w:lang w:eastAsia="ru-RU"/>
        </w:rPr>
        <w:t>муниципальной программы Таврического муниципального района Омской области «Развитие сельского хозяйства и регулирования рынков сельскохозяйственной продукции, сырья и продовольствия на 2020-2027 годы» за 2024 год</w:t>
      </w:r>
    </w:p>
    <w:p w14:paraId="40A4175A" w14:textId="77777777" w:rsidR="006B10D5" w:rsidRPr="006B10D5" w:rsidRDefault="006B10D5" w:rsidP="006B10D5">
      <w:pPr>
        <w:spacing w:after="0" w:line="240" w:lineRule="auto"/>
        <w:ind w:right="-159"/>
        <w:jc w:val="center"/>
        <w:rPr>
          <w:rFonts w:ascii="Times New Roman" w:eastAsia="Times New Roman" w:hAnsi="Times New Roman" w:cs="Times New Roman"/>
          <w:sz w:val="28"/>
          <w:szCs w:val="28"/>
          <w:lang w:eastAsia="ru-RU"/>
        </w:rPr>
      </w:pPr>
    </w:p>
    <w:p w14:paraId="2E2DE091" w14:textId="77777777" w:rsidR="006B10D5" w:rsidRPr="006B10D5" w:rsidRDefault="006B10D5" w:rsidP="006B10D5">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6B10D5">
        <w:rPr>
          <w:rFonts w:ascii="Times New Roman" w:eastAsia="Times New Roman" w:hAnsi="Times New Roman" w:cs="Times New Roman"/>
          <w:sz w:val="28"/>
          <w:szCs w:val="28"/>
          <w:lang w:eastAsia="ru-RU"/>
        </w:rPr>
        <w:t>В  соответствии со ст. 179 Бюджетного кодекса Российской Федерации, постановлением Администрации Таврического муниципального района от 01 апреля 2016 г. № 297 «О внесении изменений в Порядок принятия решений о разработке муниципальных программ Таврического муниципального района Омской области, их формирования и реализации», руководствуясь Уставом Таврического муниципального района Омской области, п о с т а н о в л я ю:</w:t>
      </w:r>
    </w:p>
    <w:p w14:paraId="310CEFB8" w14:textId="77777777" w:rsidR="006B10D5" w:rsidRPr="006B10D5" w:rsidRDefault="006B10D5" w:rsidP="006B10D5">
      <w:pPr>
        <w:spacing w:after="0" w:line="240" w:lineRule="auto"/>
        <w:ind w:right="-159" w:firstLine="708"/>
        <w:jc w:val="both"/>
        <w:rPr>
          <w:rFonts w:ascii="Times New Roman" w:eastAsia="Times New Roman" w:hAnsi="Times New Roman" w:cs="Times New Roman"/>
          <w:sz w:val="28"/>
          <w:szCs w:val="28"/>
          <w:lang w:eastAsia="ru-RU"/>
        </w:rPr>
      </w:pPr>
      <w:r w:rsidRPr="006B10D5">
        <w:rPr>
          <w:rFonts w:ascii="Times New Roman" w:eastAsia="Times New Roman" w:hAnsi="Times New Roman" w:cs="Times New Roman"/>
          <w:sz w:val="28"/>
          <w:szCs w:val="28"/>
          <w:lang w:eastAsia="ru-RU"/>
        </w:rPr>
        <w:t>1. Принять к сведению прилагаемые результаты оценки эффективности реализации муниципальной программы Таврического муниципального района Омской области «Развитие сельского хозяйства и регулирования рынков сельскохозяйственной продукции, сырья и продовольствия на 2020-2027 годы» (далее – муниципальная программа) за 2024 год, согласно приложениям №№ 1-5 к настоящему постановлению.</w:t>
      </w:r>
    </w:p>
    <w:p w14:paraId="585545E7" w14:textId="77777777" w:rsidR="006B10D5" w:rsidRPr="006B10D5" w:rsidRDefault="006B10D5" w:rsidP="006B10D5">
      <w:pPr>
        <w:spacing w:after="0" w:line="240" w:lineRule="auto"/>
        <w:ind w:left="-142" w:right="-159"/>
        <w:jc w:val="both"/>
        <w:rPr>
          <w:rFonts w:ascii="Times New Roman" w:eastAsia="Times New Roman" w:hAnsi="Times New Roman" w:cs="Times New Roman"/>
          <w:sz w:val="28"/>
          <w:szCs w:val="28"/>
          <w:lang w:eastAsia="ru-RU"/>
        </w:rPr>
      </w:pPr>
      <w:r w:rsidRPr="006B10D5">
        <w:rPr>
          <w:rFonts w:ascii="Times New Roman" w:eastAsia="Times New Roman" w:hAnsi="Times New Roman" w:cs="Times New Roman"/>
          <w:sz w:val="28"/>
          <w:szCs w:val="28"/>
          <w:lang w:eastAsia="ru-RU"/>
        </w:rPr>
        <w:t xml:space="preserve">  </w:t>
      </w:r>
      <w:r w:rsidRPr="006B10D5">
        <w:rPr>
          <w:rFonts w:ascii="Times New Roman" w:eastAsia="Times New Roman" w:hAnsi="Times New Roman" w:cs="Times New Roman"/>
          <w:sz w:val="28"/>
          <w:szCs w:val="28"/>
          <w:lang w:eastAsia="ru-RU"/>
        </w:rPr>
        <w:tab/>
      </w:r>
      <w:r w:rsidRPr="006B10D5">
        <w:rPr>
          <w:rFonts w:ascii="Times New Roman" w:eastAsia="Times New Roman" w:hAnsi="Times New Roman" w:cs="Times New Roman"/>
          <w:sz w:val="28"/>
          <w:szCs w:val="28"/>
          <w:lang w:eastAsia="ru-RU"/>
        </w:rPr>
        <w:tab/>
        <w:t>2. Признать эффективность реализации муниципальной программы за 2024 год удовлетворительной.</w:t>
      </w:r>
    </w:p>
    <w:p w14:paraId="5A678383" w14:textId="77777777" w:rsidR="006B10D5" w:rsidRPr="006B10D5" w:rsidRDefault="006B10D5" w:rsidP="006B10D5">
      <w:pPr>
        <w:spacing w:after="0" w:line="240" w:lineRule="auto"/>
        <w:ind w:left="-142" w:right="-159" w:firstLine="850"/>
        <w:jc w:val="both"/>
        <w:rPr>
          <w:rFonts w:ascii="Times New Roman" w:eastAsia="Times New Roman" w:hAnsi="Times New Roman" w:cs="Times New Roman"/>
          <w:sz w:val="28"/>
          <w:szCs w:val="28"/>
          <w:lang w:eastAsia="ru-RU"/>
        </w:rPr>
      </w:pPr>
      <w:r w:rsidRPr="006B10D5">
        <w:rPr>
          <w:rFonts w:ascii="Times New Roman" w:eastAsia="Times New Roman" w:hAnsi="Times New Roman" w:cs="Times New Roman"/>
          <w:sz w:val="28"/>
          <w:szCs w:val="28"/>
          <w:lang w:eastAsia="ru-RU"/>
        </w:rPr>
        <w:t>3. Управлению сельского хозяйства и продовольствия Администрации Таврического муниципального района как ответственному исполнителю муниципальной программы на основе проведенного анализа причин отклонений фактических значений показателей (ожидаемых результатов реализации муниципальной программы (подпрограмм), целевых индикаторов) от плановых значений обеспечить внесение изменений в муниципальную программу в целях повышения ее эффективности не позднее 31 декабря 2025 года.</w:t>
      </w:r>
    </w:p>
    <w:p w14:paraId="502D1533" w14:textId="77777777" w:rsidR="006B10D5" w:rsidRPr="006B10D5" w:rsidRDefault="006B10D5" w:rsidP="006B10D5">
      <w:pPr>
        <w:spacing w:after="0" w:line="240" w:lineRule="auto"/>
        <w:ind w:right="-143"/>
        <w:jc w:val="both"/>
        <w:rPr>
          <w:rFonts w:ascii="Times New Roman" w:eastAsia="Times New Roman" w:hAnsi="Times New Roman" w:cs="Times New Roman"/>
          <w:sz w:val="28"/>
          <w:szCs w:val="28"/>
          <w:lang w:eastAsia="ru-RU"/>
        </w:rPr>
      </w:pPr>
    </w:p>
    <w:p w14:paraId="6C9332D8" w14:textId="77777777" w:rsidR="006B10D5" w:rsidRPr="006B10D5" w:rsidRDefault="006B10D5" w:rsidP="006B10D5">
      <w:pPr>
        <w:spacing w:after="0" w:line="240" w:lineRule="auto"/>
        <w:ind w:right="-143" w:hanging="142"/>
        <w:jc w:val="both"/>
        <w:rPr>
          <w:rFonts w:ascii="Times New Roman" w:eastAsia="Times New Roman" w:hAnsi="Times New Roman" w:cs="Times New Roman"/>
          <w:sz w:val="28"/>
          <w:szCs w:val="28"/>
          <w:lang w:eastAsia="ru-RU"/>
        </w:rPr>
      </w:pPr>
      <w:r w:rsidRPr="006B10D5">
        <w:rPr>
          <w:rFonts w:ascii="Times New Roman" w:eastAsia="Times New Roman" w:hAnsi="Times New Roman" w:cs="Times New Roman"/>
          <w:sz w:val="28"/>
          <w:szCs w:val="28"/>
          <w:lang w:eastAsia="ru-RU"/>
        </w:rPr>
        <w:t>Глава муниципального района                                                      И.А. Баннов</w:t>
      </w:r>
    </w:p>
    <w:p w14:paraId="66128932" w14:textId="77777777" w:rsidR="006B10D5" w:rsidRPr="006B10D5" w:rsidRDefault="006B10D5" w:rsidP="006B10D5">
      <w:pPr>
        <w:spacing w:line="256" w:lineRule="auto"/>
      </w:pPr>
    </w:p>
    <w:p w14:paraId="634FE6EE" w14:textId="77259955" w:rsidR="006B10D5" w:rsidRPr="006B10D5" w:rsidRDefault="006B10D5" w:rsidP="006B10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13E88">
        <w:rPr>
          <w:rFonts w:ascii="Times New Roman" w:hAnsi="Times New Roman" w:cs="Times New Roman"/>
          <w:sz w:val="28"/>
          <w:szCs w:val="28"/>
        </w:rPr>
        <w:t xml:space="preserve">   </w:t>
      </w:r>
      <w:r>
        <w:rPr>
          <w:rFonts w:ascii="Times New Roman" w:hAnsi="Times New Roman" w:cs="Times New Roman"/>
          <w:sz w:val="28"/>
          <w:szCs w:val="28"/>
        </w:rPr>
        <w:t xml:space="preserve"> </w:t>
      </w:r>
      <w:r w:rsidR="00613E88">
        <w:rPr>
          <w:rFonts w:ascii="Times New Roman" w:hAnsi="Times New Roman" w:cs="Times New Roman"/>
          <w:sz w:val="28"/>
          <w:szCs w:val="28"/>
        </w:rPr>
        <w:t xml:space="preserve"> </w:t>
      </w:r>
      <w:r w:rsidRPr="006B10D5">
        <w:rPr>
          <w:rFonts w:ascii="Times New Roman" w:hAnsi="Times New Roman" w:cs="Times New Roman"/>
          <w:sz w:val="28"/>
          <w:szCs w:val="28"/>
        </w:rPr>
        <w:t xml:space="preserve">Приложение №1 </w:t>
      </w:r>
    </w:p>
    <w:p w14:paraId="0B5B1C58" w14:textId="52ADF890" w:rsidR="006B10D5" w:rsidRPr="006B10D5" w:rsidRDefault="006B10D5" w:rsidP="006B10D5">
      <w:pPr>
        <w:spacing w:after="0" w:line="240" w:lineRule="auto"/>
        <w:jc w:val="center"/>
        <w:rPr>
          <w:rFonts w:ascii="Times New Roman" w:hAnsi="Times New Roman" w:cs="Times New Roman"/>
          <w:sz w:val="28"/>
          <w:szCs w:val="28"/>
        </w:rPr>
      </w:pPr>
      <w:r w:rsidRPr="006B10D5">
        <w:rPr>
          <w:rFonts w:ascii="Times New Roman" w:hAnsi="Times New Roman" w:cs="Times New Roman"/>
          <w:sz w:val="28"/>
          <w:szCs w:val="28"/>
        </w:rPr>
        <w:t xml:space="preserve">                                                        </w:t>
      </w:r>
      <w:r w:rsidR="00613E88">
        <w:rPr>
          <w:rFonts w:ascii="Times New Roman" w:hAnsi="Times New Roman" w:cs="Times New Roman"/>
          <w:sz w:val="28"/>
          <w:szCs w:val="28"/>
        </w:rPr>
        <w:t xml:space="preserve">     </w:t>
      </w:r>
      <w:r w:rsidRPr="006B10D5">
        <w:rPr>
          <w:rFonts w:ascii="Times New Roman" w:hAnsi="Times New Roman" w:cs="Times New Roman"/>
          <w:sz w:val="28"/>
          <w:szCs w:val="28"/>
        </w:rPr>
        <w:t xml:space="preserve"> к Постановлению Администрации </w:t>
      </w:r>
    </w:p>
    <w:p w14:paraId="415B1451" w14:textId="64E84704" w:rsidR="006B10D5" w:rsidRPr="006B10D5" w:rsidRDefault="006B10D5" w:rsidP="006B10D5">
      <w:pPr>
        <w:spacing w:after="0" w:line="240" w:lineRule="auto"/>
        <w:jc w:val="right"/>
        <w:rPr>
          <w:rFonts w:ascii="Times New Roman" w:hAnsi="Times New Roman" w:cs="Times New Roman"/>
          <w:sz w:val="28"/>
          <w:szCs w:val="28"/>
        </w:rPr>
      </w:pPr>
      <w:r w:rsidRPr="006B10D5">
        <w:rPr>
          <w:rFonts w:ascii="Times New Roman" w:hAnsi="Times New Roman" w:cs="Times New Roman"/>
          <w:sz w:val="28"/>
          <w:szCs w:val="28"/>
        </w:rPr>
        <w:t xml:space="preserve">          Таврического муниципального района</w:t>
      </w:r>
    </w:p>
    <w:p w14:paraId="5E2731AE" w14:textId="36D890A8" w:rsidR="006B10D5" w:rsidRPr="006B10D5" w:rsidRDefault="006B10D5" w:rsidP="006B10D5">
      <w:pPr>
        <w:spacing w:after="0" w:line="240" w:lineRule="auto"/>
      </w:pPr>
      <w:r w:rsidRPr="006B10D5">
        <w:rPr>
          <w:rFonts w:ascii="Times New Roman" w:hAnsi="Times New Roman" w:cs="Times New Roman"/>
          <w:sz w:val="28"/>
          <w:szCs w:val="28"/>
        </w:rPr>
        <w:t xml:space="preserve">                                                              </w:t>
      </w:r>
      <w:r w:rsidR="00613E88">
        <w:rPr>
          <w:rFonts w:ascii="Times New Roman" w:hAnsi="Times New Roman" w:cs="Times New Roman"/>
          <w:sz w:val="28"/>
          <w:szCs w:val="28"/>
        </w:rPr>
        <w:t xml:space="preserve">    </w:t>
      </w:r>
      <w:r w:rsidRPr="006B10D5">
        <w:rPr>
          <w:rFonts w:ascii="Times New Roman" w:hAnsi="Times New Roman" w:cs="Times New Roman"/>
          <w:sz w:val="28"/>
          <w:szCs w:val="28"/>
        </w:rPr>
        <w:t xml:space="preserve">  от _______________№ ____________</w:t>
      </w:r>
    </w:p>
    <w:p w14:paraId="20A9BA47" w14:textId="77777777" w:rsidR="006B10D5" w:rsidRPr="006B10D5" w:rsidRDefault="006B10D5" w:rsidP="006B10D5">
      <w:pPr>
        <w:jc w:val="center"/>
        <w:rPr>
          <w:rFonts w:ascii="Times New Roman" w:hAnsi="Times New Roman" w:cs="Times New Roman"/>
          <w:sz w:val="28"/>
          <w:szCs w:val="28"/>
        </w:rPr>
      </w:pPr>
    </w:p>
    <w:p w14:paraId="2A5BF602" w14:textId="77777777" w:rsidR="006B10D5" w:rsidRPr="006B10D5" w:rsidRDefault="006B10D5" w:rsidP="006B10D5">
      <w:pPr>
        <w:jc w:val="center"/>
        <w:rPr>
          <w:rFonts w:ascii="Times New Roman" w:hAnsi="Times New Roman" w:cs="Times New Roman"/>
          <w:b/>
          <w:sz w:val="28"/>
          <w:szCs w:val="28"/>
        </w:rPr>
      </w:pPr>
      <w:r w:rsidRPr="006B10D5">
        <w:rPr>
          <w:rFonts w:ascii="Times New Roman" w:hAnsi="Times New Roman" w:cs="Times New Roman"/>
          <w:b/>
          <w:sz w:val="28"/>
          <w:szCs w:val="28"/>
        </w:rPr>
        <w:t>ПОЯСНИТЕЛЬНАЯ ЗАПИСКА</w:t>
      </w:r>
    </w:p>
    <w:p w14:paraId="24F977C1" w14:textId="77777777" w:rsidR="006B10D5" w:rsidRPr="006B10D5" w:rsidRDefault="006B10D5" w:rsidP="006B10D5">
      <w:pPr>
        <w:jc w:val="center"/>
        <w:rPr>
          <w:rFonts w:ascii="Times New Roman" w:hAnsi="Times New Roman" w:cs="Times New Roman"/>
          <w:b/>
          <w:sz w:val="28"/>
          <w:szCs w:val="28"/>
        </w:rPr>
      </w:pPr>
      <w:r w:rsidRPr="006B10D5">
        <w:rPr>
          <w:rFonts w:ascii="Times New Roman" w:hAnsi="Times New Roman" w:cs="Times New Roman"/>
          <w:b/>
          <w:sz w:val="28"/>
          <w:szCs w:val="28"/>
        </w:rPr>
        <w:t>к результатам оценки эффективности реализации</w:t>
      </w:r>
    </w:p>
    <w:p w14:paraId="1173F677" w14:textId="77777777" w:rsidR="006B10D5" w:rsidRPr="006B10D5" w:rsidRDefault="006B10D5" w:rsidP="006B10D5">
      <w:pPr>
        <w:jc w:val="center"/>
        <w:rPr>
          <w:rFonts w:ascii="Times New Roman" w:hAnsi="Times New Roman" w:cs="Times New Roman"/>
          <w:b/>
          <w:sz w:val="28"/>
          <w:szCs w:val="28"/>
        </w:rPr>
      </w:pPr>
      <w:r w:rsidRPr="006B10D5">
        <w:rPr>
          <w:rFonts w:ascii="Times New Roman" w:hAnsi="Times New Roman" w:cs="Times New Roman"/>
          <w:b/>
          <w:sz w:val="28"/>
          <w:szCs w:val="28"/>
        </w:rPr>
        <w:t>муниципальной программы Таврического муниципального района Омской области «Развитие сельского хозяйства и регулирование рынков сельскохозяйственной продукции, сырья и продовольствия на 2020-2027 годы» за 2024 год.</w:t>
      </w:r>
    </w:p>
    <w:p w14:paraId="28C2F46B"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В соответствии с Порядком принятия решений о разработке муниципальных программ Таврического муниципального района Омской области, их формирования их формирования и реализации, утвержденного  Постановлением Администрации Таврического муниципального района от 01.04.2016 г. № 297 " О внесении изменений в Порядок принятия решений о  разработке муниципальных программ Таврического муниципального района Омской области ( Порядок) подготовлен отчет о реализации муниципальной программы Таврического муниципального района Омской области «Развитие сельского хозяйства и регулирование рынков сельскохозяйственной продукции, сырья и продовольствия на 2020-2027 годы» (Программа)  и на его основе проведена оценка эффективности реализации Программы за 2024 год.</w:t>
      </w:r>
    </w:p>
    <w:p w14:paraId="5A2787C2"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Программа была утверждена Постановлением Администрации Таврического муниципального района Омской области № 485 от 15.11.2019 года. Исполнительно-распорядительный орган Таврического муниципального района Омской области, являющейся ответственным исполнителем Программы - Администрация Таврического муниципального района Омской области (Администрация) в лице Управления сельского хозяйства и продовольствия администрации Таврического муниципального района (далее – Управление сельского хозяйства и продовольствия). Соисполнителями Программы являются Администрация и Управление имущественных отношений Администрации.</w:t>
      </w:r>
    </w:p>
    <w:p w14:paraId="399003FB"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Муниципальная программа включает в себя три подпрограммы, реализация которых направлена на создание условий для устойчивого развития сельского хозяйства и сельских территорий Таврического муниципального района.</w:t>
      </w:r>
    </w:p>
    <w:p w14:paraId="64F57A3D" w14:textId="77777777" w:rsidR="006B10D5" w:rsidRPr="006B10D5" w:rsidRDefault="006B10D5" w:rsidP="006B10D5">
      <w:pPr>
        <w:spacing w:after="0" w:line="240" w:lineRule="auto"/>
        <w:jc w:val="both"/>
        <w:rPr>
          <w:rFonts w:ascii="Times New Roman" w:hAnsi="Times New Roman" w:cs="Times New Roman"/>
          <w:sz w:val="28"/>
          <w:szCs w:val="28"/>
        </w:rPr>
      </w:pPr>
      <w:r w:rsidRPr="006B10D5">
        <w:rPr>
          <w:rFonts w:ascii="Times New Roman" w:hAnsi="Times New Roman" w:cs="Times New Roman"/>
          <w:sz w:val="28"/>
          <w:szCs w:val="28"/>
        </w:rPr>
        <w:t>Целью муниципальной программы является создание условий для устойчивого развития сельского хозяйства и сельских территорий Таврического муниципального района.</w:t>
      </w:r>
    </w:p>
    <w:p w14:paraId="385F6FFF"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lastRenderedPageBreak/>
        <w:t>Достижение указанной цели осуществляется путем решения следующих задач муниципальной программы:</w:t>
      </w:r>
    </w:p>
    <w:p w14:paraId="40584A73" w14:textId="77777777" w:rsidR="006B10D5" w:rsidRPr="006B10D5" w:rsidRDefault="006B10D5" w:rsidP="006B10D5">
      <w:pPr>
        <w:spacing w:after="0" w:line="240" w:lineRule="auto"/>
        <w:jc w:val="both"/>
        <w:rPr>
          <w:rFonts w:ascii="Times New Roman" w:hAnsi="Times New Roman" w:cs="Times New Roman"/>
          <w:sz w:val="28"/>
          <w:szCs w:val="28"/>
        </w:rPr>
      </w:pPr>
      <w:r w:rsidRPr="006B10D5">
        <w:rPr>
          <w:rFonts w:ascii="Times New Roman" w:hAnsi="Times New Roman" w:cs="Times New Roman"/>
          <w:sz w:val="28"/>
          <w:szCs w:val="28"/>
        </w:rPr>
        <w:t>- задача 1. Обеспечение продовольственной безопасности Таврического района, повышение конкурентоспособности сельскохозяйственной продукции, сырья и продовольствия;</w:t>
      </w:r>
    </w:p>
    <w:p w14:paraId="162CFC31" w14:textId="77777777" w:rsidR="006B10D5" w:rsidRPr="006B10D5" w:rsidRDefault="006B10D5" w:rsidP="006B10D5">
      <w:pPr>
        <w:spacing w:after="0" w:line="240" w:lineRule="auto"/>
        <w:jc w:val="both"/>
        <w:rPr>
          <w:rFonts w:ascii="Times New Roman" w:hAnsi="Times New Roman" w:cs="Times New Roman"/>
          <w:sz w:val="28"/>
          <w:szCs w:val="28"/>
        </w:rPr>
      </w:pPr>
      <w:r w:rsidRPr="006B10D5">
        <w:rPr>
          <w:rFonts w:ascii="Times New Roman" w:hAnsi="Times New Roman" w:cs="Times New Roman"/>
          <w:sz w:val="28"/>
          <w:szCs w:val="28"/>
        </w:rPr>
        <w:t>- задача 2. Улучшение кадрового и информационного обеспечения сельского хозяйства района;</w:t>
      </w:r>
    </w:p>
    <w:p w14:paraId="56D3922E" w14:textId="77777777" w:rsidR="006B10D5" w:rsidRPr="006B10D5" w:rsidRDefault="006B10D5" w:rsidP="006B10D5">
      <w:pPr>
        <w:spacing w:after="0" w:line="240" w:lineRule="auto"/>
        <w:jc w:val="both"/>
        <w:rPr>
          <w:rFonts w:ascii="Times New Roman" w:hAnsi="Times New Roman" w:cs="Times New Roman"/>
          <w:sz w:val="28"/>
          <w:szCs w:val="28"/>
        </w:rPr>
      </w:pPr>
      <w:r w:rsidRPr="006B10D5">
        <w:rPr>
          <w:rFonts w:ascii="Times New Roman" w:hAnsi="Times New Roman" w:cs="Times New Roman"/>
          <w:sz w:val="28"/>
          <w:szCs w:val="28"/>
        </w:rPr>
        <w:t>-задача 3. Обеспечение экологической безопасности при обращении с отходами производства и потребления;</w:t>
      </w:r>
    </w:p>
    <w:p w14:paraId="0D9BD943"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В структуре муниципальной программы предусмотрено три подпрограммы: Подпрограмма 1 «Развитие малых форм хозяйствования»; Подпрограмма 2 «Развитие кадрового потенциала и информационное обеспечение агропромышленного комплекса»; Подпрограмма 3 «Охрана окружающей среды в Таврическом муниципальном районе".</w:t>
      </w:r>
    </w:p>
    <w:p w14:paraId="2EEA9E0E"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 xml:space="preserve">На реализацию мероприятий муниципальной программы за 2020-2024 году направлено </w:t>
      </w:r>
      <w:r w:rsidRPr="006B10D5">
        <w:rPr>
          <w:rFonts w:ascii="Times New Roman" w:eastAsia="Times New Roman" w:hAnsi="Times New Roman" w:cs="Times New Roman"/>
          <w:color w:val="000000"/>
          <w:sz w:val="28"/>
          <w:szCs w:val="28"/>
          <w:lang w:eastAsia="ru-RU"/>
        </w:rPr>
        <w:t xml:space="preserve">187128498,01 </w:t>
      </w:r>
      <w:r w:rsidRPr="006B10D5">
        <w:rPr>
          <w:rFonts w:ascii="Times New Roman" w:hAnsi="Times New Roman" w:cs="Times New Roman"/>
          <w:sz w:val="28"/>
          <w:szCs w:val="28"/>
        </w:rPr>
        <w:t xml:space="preserve">рублей, из них за счет налоговых и неналоговых доходов, поступлений нецелевого характера из областного бюджета – </w:t>
      </w:r>
      <w:r w:rsidRPr="006B10D5">
        <w:rPr>
          <w:rFonts w:ascii="Times New Roman" w:eastAsia="Times New Roman" w:hAnsi="Times New Roman" w:cs="Times New Roman"/>
          <w:color w:val="000000"/>
          <w:sz w:val="28"/>
          <w:szCs w:val="28"/>
          <w:lang w:eastAsia="ru-RU"/>
        </w:rPr>
        <w:t>94178531,46</w:t>
      </w:r>
      <w:r w:rsidRPr="006B10D5">
        <w:rPr>
          <w:rFonts w:ascii="Times New Roman" w:hAnsi="Times New Roman" w:cs="Times New Roman"/>
          <w:sz w:val="28"/>
          <w:szCs w:val="28"/>
        </w:rPr>
        <w:t xml:space="preserve"> рублей, поступлений целевого характера из областного бюджета 92949965,77</w:t>
      </w:r>
      <w:r w:rsidRPr="006B10D5">
        <w:rPr>
          <w:rFonts w:ascii="Times New Roman" w:eastAsia="Times New Roman" w:hAnsi="Times New Roman" w:cs="Times New Roman"/>
          <w:color w:val="000000"/>
          <w:sz w:val="28"/>
          <w:szCs w:val="28"/>
          <w:lang w:eastAsia="ru-RU"/>
        </w:rPr>
        <w:t xml:space="preserve"> </w:t>
      </w:r>
      <w:r w:rsidRPr="006B10D5">
        <w:rPr>
          <w:rFonts w:ascii="Times New Roman" w:hAnsi="Times New Roman" w:cs="Times New Roman"/>
          <w:sz w:val="28"/>
          <w:szCs w:val="28"/>
        </w:rPr>
        <w:t xml:space="preserve">рублей. В том числе, на реализацию мероприятий муниципальной программы в 2024 году направлено </w:t>
      </w:r>
      <w:r w:rsidRPr="006B10D5">
        <w:rPr>
          <w:rFonts w:ascii="Times New Roman" w:eastAsia="Times New Roman" w:hAnsi="Times New Roman" w:cs="Times New Roman"/>
          <w:color w:val="000000"/>
          <w:sz w:val="28"/>
          <w:szCs w:val="28"/>
          <w:lang w:eastAsia="ru-RU"/>
        </w:rPr>
        <w:t xml:space="preserve">331373334,64 </w:t>
      </w:r>
      <w:r w:rsidRPr="006B10D5">
        <w:rPr>
          <w:rFonts w:ascii="Times New Roman" w:hAnsi="Times New Roman" w:cs="Times New Roman"/>
          <w:sz w:val="28"/>
          <w:szCs w:val="28"/>
        </w:rPr>
        <w:t xml:space="preserve">рублей, из них за счет налоговых и неналоговых доходов, поступлений нецелевого характера из областного бюджета </w:t>
      </w:r>
      <w:r w:rsidRPr="006B10D5">
        <w:rPr>
          <w:rFonts w:ascii="Times New Roman" w:eastAsia="Times New Roman" w:hAnsi="Times New Roman" w:cs="Times New Roman"/>
          <w:color w:val="000000"/>
          <w:sz w:val="28"/>
          <w:szCs w:val="28"/>
          <w:lang w:eastAsia="ru-RU"/>
        </w:rPr>
        <w:t xml:space="preserve">13572682,40 17800652,24 </w:t>
      </w:r>
      <w:r w:rsidRPr="006B10D5">
        <w:rPr>
          <w:rFonts w:ascii="Times New Roman" w:hAnsi="Times New Roman" w:cs="Times New Roman"/>
          <w:sz w:val="28"/>
          <w:szCs w:val="28"/>
        </w:rPr>
        <w:t xml:space="preserve">рубля, поступлений целевого характера из областного бюджета </w:t>
      </w:r>
      <w:r w:rsidRPr="006B10D5">
        <w:rPr>
          <w:rFonts w:ascii="Times New Roman" w:eastAsia="Times New Roman" w:hAnsi="Times New Roman" w:cs="Times New Roman"/>
          <w:color w:val="000000"/>
          <w:sz w:val="28"/>
          <w:szCs w:val="28"/>
          <w:lang w:eastAsia="ru-RU"/>
        </w:rPr>
        <w:t xml:space="preserve"> </w:t>
      </w:r>
      <w:r w:rsidRPr="006B10D5">
        <w:rPr>
          <w:rFonts w:ascii="Times New Roman" w:hAnsi="Times New Roman" w:cs="Times New Roman"/>
          <w:sz w:val="28"/>
          <w:szCs w:val="28"/>
        </w:rPr>
        <w:t xml:space="preserve">рублей. </w:t>
      </w:r>
      <w:r w:rsidRPr="006B10D5">
        <w:rPr>
          <w:rFonts w:ascii="Times New Roman" w:hAnsi="Times New Roman" w:cs="Times New Roman"/>
          <w:sz w:val="28"/>
          <w:szCs w:val="28"/>
        </w:rPr>
        <w:tab/>
      </w:r>
    </w:p>
    <w:p w14:paraId="79BE5A32" w14:textId="77777777" w:rsidR="006B10D5" w:rsidRPr="006B10D5" w:rsidRDefault="006B10D5" w:rsidP="006B10D5">
      <w:pPr>
        <w:spacing w:after="0" w:line="240" w:lineRule="auto"/>
        <w:ind w:firstLine="708"/>
        <w:jc w:val="both"/>
        <w:rPr>
          <w:rFonts w:ascii="Times New Roman" w:hAnsi="Times New Roman" w:cs="Times New Roman"/>
          <w:sz w:val="28"/>
          <w:szCs w:val="28"/>
        </w:rPr>
      </w:pPr>
      <w:r w:rsidRPr="006B10D5">
        <w:rPr>
          <w:rFonts w:ascii="Times New Roman" w:hAnsi="Times New Roman" w:cs="Times New Roman"/>
          <w:sz w:val="28"/>
          <w:szCs w:val="28"/>
        </w:rPr>
        <w:t>Согласно Порядка 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 При проведении расчетов, согласно приложения № 2, получены следующие результаты эффективности реализации</w:t>
      </w:r>
      <w:r w:rsidRPr="006B10D5">
        <w:t xml:space="preserve"> </w:t>
      </w:r>
      <w:r w:rsidRPr="006B10D5">
        <w:rPr>
          <w:rFonts w:ascii="Times New Roman" w:hAnsi="Times New Roman" w:cs="Times New Roman"/>
          <w:sz w:val="28"/>
          <w:szCs w:val="28"/>
        </w:rPr>
        <w:t>муниципальной программы по целевым индикаторам за 2024 год (</w:t>
      </w:r>
      <w:r w:rsidRPr="006B10D5">
        <w:rPr>
          <w:rFonts w:ascii="Times New Roman" w:hAnsi="Times New Roman" w:cs="Times New Roman"/>
          <w:sz w:val="28"/>
          <w:szCs w:val="28"/>
          <w:lang w:val="en-US"/>
        </w:rPr>
        <w:t>E</w:t>
      </w:r>
      <w:r w:rsidRPr="006B10D5">
        <w:rPr>
          <w:rFonts w:ascii="Times New Roman" w:hAnsi="Times New Roman" w:cs="Times New Roman"/>
          <w:sz w:val="28"/>
          <w:szCs w:val="28"/>
          <w:vertAlign w:val="subscript"/>
        </w:rPr>
        <w:t>2024</w:t>
      </w:r>
      <w:r w:rsidRPr="006B10D5">
        <w:rPr>
          <w:rFonts w:ascii="Times New Roman" w:hAnsi="Times New Roman" w:cs="Times New Roman"/>
          <w:sz w:val="28"/>
          <w:szCs w:val="28"/>
        </w:rPr>
        <w:t>) – 99,00 %; степень достижения плановых значений ожидаемых результатов реализации муниципальной программы (R</w:t>
      </w:r>
      <w:r w:rsidRPr="006B10D5">
        <w:rPr>
          <w:rFonts w:ascii="Times New Roman" w:hAnsi="Times New Roman" w:cs="Times New Roman"/>
          <w:sz w:val="28"/>
          <w:szCs w:val="28"/>
          <w:vertAlign w:val="subscript"/>
        </w:rPr>
        <w:t>2024</w:t>
      </w:r>
      <w:r w:rsidRPr="006B10D5">
        <w:rPr>
          <w:rFonts w:ascii="Times New Roman" w:hAnsi="Times New Roman" w:cs="Times New Roman"/>
          <w:sz w:val="28"/>
          <w:szCs w:val="28"/>
        </w:rPr>
        <w:t xml:space="preserve">) – 91,60 % (в порядке 80 &lt;= Е &lt; 100 процентов, 70 &lt;= R &lt;= 100 процентов или Е = 100 процентов, 70 &lt;= R &lt; 90 процентов). </w:t>
      </w:r>
      <w:r w:rsidRPr="006B10D5">
        <w:rPr>
          <w:rFonts w:ascii="Times New Roman" w:hAnsi="Times New Roman" w:cs="Times New Roman"/>
          <w:bCs/>
          <w:sz w:val="28"/>
          <w:szCs w:val="28"/>
        </w:rPr>
        <w:t>На основании полученных данных - эффективность реализации муниципальной программы по итогам 2024 года удовлетворительная. Согласно Порядка</w:t>
      </w:r>
      <w:r w:rsidRPr="006B10D5">
        <w:rPr>
          <w:rFonts w:ascii="Times New Roman" w:hAnsi="Times New Roman" w:cs="Times New Roman"/>
          <w:b/>
          <w:bCs/>
          <w:sz w:val="28"/>
          <w:szCs w:val="28"/>
        </w:rPr>
        <w:t xml:space="preserve"> </w:t>
      </w:r>
      <w:r w:rsidRPr="006B10D5">
        <w:rPr>
          <w:rFonts w:ascii="Times New Roman" w:hAnsi="Times New Roman" w:cs="Times New Roman"/>
          <w:sz w:val="28"/>
          <w:szCs w:val="28"/>
        </w:rPr>
        <w:t>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 При проведении расчетов, согласно приложения № 4, получены следующие результаты эффективности реализации муниципальной программы по целевым индикаторам с 2020 - 2024 год (</w:t>
      </w:r>
      <w:r w:rsidRPr="006B10D5">
        <w:rPr>
          <w:rFonts w:ascii="Times New Roman" w:hAnsi="Times New Roman" w:cs="Times New Roman"/>
          <w:sz w:val="28"/>
          <w:szCs w:val="28"/>
          <w:lang w:val="en-US"/>
        </w:rPr>
        <w:t>E</w:t>
      </w:r>
      <w:r w:rsidRPr="006B10D5">
        <w:rPr>
          <w:rFonts w:ascii="Times New Roman" w:hAnsi="Times New Roman" w:cs="Times New Roman"/>
          <w:sz w:val="28"/>
          <w:szCs w:val="28"/>
          <w:vertAlign w:val="subscript"/>
        </w:rPr>
        <w:t>2020-2024</w:t>
      </w:r>
      <w:r w:rsidRPr="006B10D5">
        <w:rPr>
          <w:rFonts w:ascii="Times New Roman" w:hAnsi="Times New Roman" w:cs="Times New Roman"/>
          <w:sz w:val="28"/>
          <w:szCs w:val="28"/>
        </w:rPr>
        <w:t xml:space="preserve">) – 98,31 %; степень достижения плановых значений </w:t>
      </w:r>
      <w:r w:rsidRPr="006B10D5">
        <w:rPr>
          <w:rFonts w:ascii="Times New Roman" w:hAnsi="Times New Roman" w:cs="Times New Roman"/>
          <w:sz w:val="28"/>
          <w:szCs w:val="28"/>
        </w:rPr>
        <w:lastRenderedPageBreak/>
        <w:t>ожидаемых результатов реализации муниципальной программы (R</w:t>
      </w:r>
      <w:r w:rsidRPr="006B10D5">
        <w:rPr>
          <w:rFonts w:ascii="Times New Roman" w:hAnsi="Times New Roman" w:cs="Times New Roman"/>
          <w:sz w:val="28"/>
          <w:szCs w:val="28"/>
          <w:vertAlign w:val="subscript"/>
        </w:rPr>
        <w:t>2020-2023</w:t>
      </w:r>
      <w:r w:rsidRPr="006B10D5">
        <w:rPr>
          <w:rFonts w:ascii="Times New Roman" w:hAnsi="Times New Roman" w:cs="Times New Roman"/>
          <w:sz w:val="28"/>
          <w:szCs w:val="28"/>
        </w:rPr>
        <w:t xml:space="preserve">) – 92,22 % (в порядке 80 &lt;= Е &lt; 100 процентов, 70 &lt;= R &lt;= 100 процентов или Е = 100 процентов, 70 &lt;= R &lt; 90 процентов). </w:t>
      </w:r>
      <w:r w:rsidRPr="006B10D5">
        <w:rPr>
          <w:rFonts w:ascii="Times New Roman" w:hAnsi="Times New Roman" w:cs="Times New Roman"/>
          <w:bCs/>
          <w:sz w:val="28"/>
          <w:szCs w:val="28"/>
        </w:rPr>
        <w:t xml:space="preserve">На основании полученных данных - эффективность реализации муниципальной программы по итогам 2020-2024 года удовлетворительная. </w:t>
      </w:r>
    </w:p>
    <w:p w14:paraId="16972B93" w14:textId="77777777" w:rsidR="006B10D5" w:rsidRPr="006B10D5" w:rsidRDefault="006B10D5" w:rsidP="006B10D5">
      <w:pPr>
        <w:spacing w:after="0" w:line="240" w:lineRule="auto"/>
        <w:jc w:val="both"/>
        <w:rPr>
          <w:rFonts w:ascii="Times New Roman" w:hAnsi="Times New Roman" w:cs="Times New Roman"/>
          <w:sz w:val="28"/>
          <w:szCs w:val="28"/>
        </w:rPr>
      </w:pPr>
    </w:p>
    <w:p w14:paraId="406F602C" w14:textId="77777777" w:rsidR="006B10D5" w:rsidRPr="006B10D5" w:rsidRDefault="006B10D5" w:rsidP="006B10D5">
      <w:pPr>
        <w:spacing w:after="0" w:line="240" w:lineRule="auto"/>
        <w:jc w:val="both"/>
        <w:rPr>
          <w:rFonts w:ascii="Times New Roman" w:hAnsi="Times New Roman" w:cs="Times New Roman"/>
          <w:sz w:val="28"/>
          <w:szCs w:val="28"/>
        </w:rPr>
      </w:pPr>
    </w:p>
    <w:p w14:paraId="0BC9538D" w14:textId="77777777" w:rsidR="006B10D5" w:rsidRPr="006B10D5" w:rsidRDefault="006B10D5" w:rsidP="006B10D5">
      <w:pPr>
        <w:spacing w:after="0" w:line="240" w:lineRule="auto"/>
        <w:jc w:val="both"/>
        <w:rPr>
          <w:rFonts w:ascii="Times New Roman" w:hAnsi="Times New Roman" w:cs="Times New Roman"/>
          <w:sz w:val="28"/>
          <w:szCs w:val="28"/>
        </w:rPr>
      </w:pPr>
    </w:p>
    <w:p w14:paraId="1A797926" w14:textId="77777777" w:rsidR="006B10D5" w:rsidRPr="006B10D5" w:rsidRDefault="006B10D5" w:rsidP="006B10D5">
      <w:pPr>
        <w:jc w:val="both"/>
        <w:rPr>
          <w:rFonts w:ascii="Times New Roman" w:hAnsi="Times New Roman" w:cs="Times New Roman"/>
          <w:sz w:val="28"/>
          <w:szCs w:val="28"/>
        </w:rPr>
      </w:pPr>
      <w:bookmarkStart w:id="0" w:name="_GoBack"/>
      <w:bookmarkEnd w:id="0"/>
    </w:p>
    <w:p w14:paraId="41295DBA" w14:textId="77777777" w:rsidR="006B10D5" w:rsidRPr="006B10D5" w:rsidRDefault="006B10D5" w:rsidP="006B10D5">
      <w:pPr>
        <w:jc w:val="both"/>
        <w:rPr>
          <w:rFonts w:ascii="Times New Roman" w:hAnsi="Times New Roman" w:cs="Times New Roman"/>
          <w:sz w:val="28"/>
          <w:szCs w:val="28"/>
        </w:rPr>
      </w:pPr>
    </w:p>
    <w:p w14:paraId="6AFD87E0" w14:textId="77777777" w:rsidR="006B10D5" w:rsidRPr="006B10D5" w:rsidRDefault="006B10D5" w:rsidP="006B10D5">
      <w:pPr>
        <w:jc w:val="both"/>
        <w:rPr>
          <w:rFonts w:ascii="Times New Roman" w:hAnsi="Times New Roman" w:cs="Times New Roman"/>
          <w:sz w:val="28"/>
          <w:szCs w:val="28"/>
        </w:rPr>
      </w:pPr>
    </w:p>
    <w:p w14:paraId="1B529E61" w14:textId="77777777" w:rsidR="006B10D5" w:rsidRPr="006B10D5" w:rsidRDefault="006B10D5" w:rsidP="006B10D5"/>
    <w:p w14:paraId="7A278B99" w14:textId="77777777" w:rsidR="006B10D5" w:rsidRDefault="006B10D5" w:rsidP="004E7E1A">
      <w:pPr>
        <w:rPr>
          <w:noProof/>
        </w:rPr>
      </w:pPr>
    </w:p>
    <w:sectPr w:rsidR="006B10D5" w:rsidSect="00274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257F4"/>
    <w:multiLevelType w:val="hybridMultilevel"/>
    <w:tmpl w:val="F258DDA6"/>
    <w:lvl w:ilvl="0" w:tplc="69B25456">
      <w:start w:val="1"/>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AAB"/>
    <w:rsid w:val="000C5862"/>
    <w:rsid w:val="001260AD"/>
    <w:rsid w:val="001C0330"/>
    <w:rsid w:val="00206036"/>
    <w:rsid w:val="002547A4"/>
    <w:rsid w:val="00274F1D"/>
    <w:rsid w:val="003368D1"/>
    <w:rsid w:val="00374AAB"/>
    <w:rsid w:val="00384C33"/>
    <w:rsid w:val="003A5B1C"/>
    <w:rsid w:val="004063BE"/>
    <w:rsid w:val="004319E5"/>
    <w:rsid w:val="0044181A"/>
    <w:rsid w:val="00463C33"/>
    <w:rsid w:val="004E7E1A"/>
    <w:rsid w:val="004F14F7"/>
    <w:rsid w:val="00523F1A"/>
    <w:rsid w:val="00536503"/>
    <w:rsid w:val="00547BE4"/>
    <w:rsid w:val="00553715"/>
    <w:rsid w:val="005566C8"/>
    <w:rsid w:val="005D24BC"/>
    <w:rsid w:val="005D7291"/>
    <w:rsid w:val="005E4894"/>
    <w:rsid w:val="005E4B1A"/>
    <w:rsid w:val="00613E88"/>
    <w:rsid w:val="00662C25"/>
    <w:rsid w:val="006B10D5"/>
    <w:rsid w:val="00724C20"/>
    <w:rsid w:val="00782251"/>
    <w:rsid w:val="007A6E2E"/>
    <w:rsid w:val="007F005E"/>
    <w:rsid w:val="008208E3"/>
    <w:rsid w:val="008A4954"/>
    <w:rsid w:val="008E0A86"/>
    <w:rsid w:val="00906B51"/>
    <w:rsid w:val="00947311"/>
    <w:rsid w:val="009473CA"/>
    <w:rsid w:val="0097161B"/>
    <w:rsid w:val="0097781F"/>
    <w:rsid w:val="009E431D"/>
    <w:rsid w:val="00A44A1C"/>
    <w:rsid w:val="00A64081"/>
    <w:rsid w:val="00A64957"/>
    <w:rsid w:val="00A7476C"/>
    <w:rsid w:val="00A84ED5"/>
    <w:rsid w:val="00B02741"/>
    <w:rsid w:val="00B46BCA"/>
    <w:rsid w:val="00B75E62"/>
    <w:rsid w:val="00B81419"/>
    <w:rsid w:val="00C160DB"/>
    <w:rsid w:val="00CB6853"/>
    <w:rsid w:val="00CD0C57"/>
    <w:rsid w:val="00CD58AB"/>
    <w:rsid w:val="00CE6CE5"/>
    <w:rsid w:val="00D21E8A"/>
    <w:rsid w:val="00D42A7A"/>
    <w:rsid w:val="00D46C87"/>
    <w:rsid w:val="00D652E3"/>
    <w:rsid w:val="00E46C43"/>
    <w:rsid w:val="00E528A7"/>
    <w:rsid w:val="00E62674"/>
    <w:rsid w:val="00EF57DE"/>
    <w:rsid w:val="00F008DA"/>
    <w:rsid w:val="00FC1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8BF7"/>
  <w15:docId w15:val="{5D28ADB6-CAA5-448B-B12A-BB8C0AA7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06B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6B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906B51"/>
    <w:pPr>
      <w:spacing w:after="200" w:line="276" w:lineRule="auto"/>
      <w:ind w:left="720"/>
      <w:contextualSpacing/>
    </w:pPr>
  </w:style>
  <w:style w:type="table" w:styleId="a4">
    <w:name w:val="Table Grid"/>
    <w:basedOn w:val="a1"/>
    <w:uiPriority w:val="39"/>
    <w:rsid w:val="0090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6B51"/>
    <w:pPr>
      <w:spacing w:after="0" w:line="240" w:lineRule="auto"/>
    </w:pPr>
    <w:rPr>
      <w:rFonts w:ascii="Calibri" w:eastAsia="Calibri" w:hAnsi="Calibri" w:cs="Times New Roman"/>
    </w:rPr>
  </w:style>
  <w:style w:type="character" w:styleId="a6">
    <w:name w:val="Hyperlink"/>
    <w:uiPriority w:val="99"/>
    <w:semiHidden/>
    <w:unhideWhenUsed/>
    <w:rsid w:val="00906B51"/>
    <w:rPr>
      <w:color w:val="0000FF"/>
      <w:u w:val="single"/>
    </w:rPr>
  </w:style>
  <w:style w:type="paragraph" w:styleId="a7">
    <w:name w:val="Balloon Text"/>
    <w:basedOn w:val="a"/>
    <w:link w:val="a8"/>
    <w:uiPriority w:val="99"/>
    <w:semiHidden/>
    <w:unhideWhenUsed/>
    <w:rsid w:val="008A49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Selxoz</cp:lastModifiedBy>
  <cp:revision>9</cp:revision>
  <cp:lastPrinted>2025-01-27T03:27:00Z</cp:lastPrinted>
  <dcterms:created xsi:type="dcterms:W3CDTF">2025-03-31T09:57:00Z</dcterms:created>
  <dcterms:modified xsi:type="dcterms:W3CDTF">2025-05-20T04:52:00Z</dcterms:modified>
</cp:coreProperties>
</file>