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margin" w:tblpXSpec="center" w:tblpY="-105"/>
        <w:tblW w:w="9498" w:type="dxa"/>
        <w:tblLook w:val="04A0" w:firstRow="1" w:lastRow="0" w:firstColumn="1" w:lastColumn="0" w:noHBand="0" w:noVBand="1"/>
      </w:tblPr>
      <w:tblGrid>
        <w:gridCol w:w="4962"/>
        <w:gridCol w:w="4536"/>
      </w:tblGrid>
      <w:tr w:rsidR="00392039" w:rsidRPr="00450B2A" w14:paraId="09532BAA" w14:textId="77777777" w:rsidTr="003E1952">
        <w:trPr>
          <w:trHeight w:val="3840"/>
        </w:trPr>
        <w:tc>
          <w:tcPr>
            <w:tcW w:w="4962" w:type="dxa"/>
            <w:shd w:val="clear" w:color="auto" w:fill="auto"/>
          </w:tcPr>
          <w:p w14:paraId="3FA88F21" w14:textId="77777777" w:rsidR="00392039" w:rsidRPr="00450B2A" w:rsidRDefault="00392039" w:rsidP="00AB6BC0">
            <w:pPr>
              <w:widowControl w:val="0"/>
              <w:autoSpaceDE w:val="0"/>
              <w:autoSpaceDN w:val="0"/>
              <w:spacing w:after="0" w:line="1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Hlk112754489"/>
          </w:p>
          <w:p w14:paraId="4087A8E0" w14:textId="77777777" w:rsidR="00392039" w:rsidRPr="00450B2A" w:rsidRDefault="00392039" w:rsidP="003E1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object w:dxaOrig="9165" w:dyaOrig="8640" w14:anchorId="08CE61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3.5pt;height:183.75pt" o:ole="">
                  <v:imagedata r:id="rId4" o:title=""/>
                </v:shape>
                <o:OLEObject Type="Embed" ProgID="PBrush" ShapeID="_x0000_i1025" DrawAspect="Content" ObjectID="_1785324622" r:id="rId5"/>
              </w:objec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2CD77AD9" w14:textId="77777777" w:rsidR="00E55D2E" w:rsidRDefault="00E55D2E" w:rsidP="00E55D2E">
            <w:pPr>
              <w:suppressAutoHyphens/>
              <w:spacing w:after="0" w:line="240" w:lineRule="auto"/>
              <w:ind w:left="745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649AE7F" w14:textId="77777777" w:rsidR="00E55D2E" w:rsidRDefault="00E55D2E" w:rsidP="00E55D2E">
            <w:pPr>
              <w:suppressAutoHyphens/>
              <w:spacing w:after="0" w:line="240" w:lineRule="auto"/>
              <w:ind w:left="745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42FB506" w14:textId="77777777" w:rsidR="00E55D2E" w:rsidRDefault="00E55D2E" w:rsidP="00E55D2E">
            <w:pPr>
              <w:suppressAutoHyphens/>
              <w:spacing w:after="0" w:line="240" w:lineRule="auto"/>
              <w:ind w:left="745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76305D3" w14:textId="77777777" w:rsidR="00E55D2E" w:rsidRDefault="00E55D2E" w:rsidP="00E55D2E">
            <w:pPr>
              <w:suppressAutoHyphens/>
              <w:spacing w:after="0" w:line="240" w:lineRule="auto"/>
              <w:ind w:left="745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2E45102" w14:textId="77777777" w:rsidR="00F1524E" w:rsidRDefault="00F1524E" w:rsidP="00E55D2E">
            <w:pPr>
              <w:suppressAutoHyphens/>
              <w:spacing w:after="0" w:line="240" w:lineRule="auto"/>
              <w:ind w:left="745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C876C12" w14:textId="77777777" w:rsidR="00964D5E" w:rsidRDefault="00964D5E" w:rsidP="00E55D2E">
            <w:pPr>
              <w:suppressAutoHyphens/>
              <w:spacing w:after="0" w:line="240" w:lineRule="auto"/>
              <w:ind w:left="745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Председатель Совета Таврического муниципального района</w:t>
            </w:r>
          </w:p>
          <w:p w14:paraId="18532C77" w14:textId="77777777" w:rsidR="00964D5E" w:rsidRDefault="00964D5E" w:rsidP="00E55D2E">
            <w:pPr>
              <w:suppressAutoHyphens/>
              <w:spacing w:after="0" w:line="240" w:lineRule="auto"/>
              <w:ind w:left="745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F667996" w14:textId="55AB467D" w:rsidR="00964D5E" w:rsidRPr="00450B2A" w:rsidRDefault="00964D5E" w:rsidP="00E55D2E">
            <w:pPr>
              <w:suppressAutoHyphens/>
              <w:spacing w:after="0" w:line="240" w:lineRule="auto"/>
              <w:ind w:left="745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Дубининой Т. В.</w:t>
            </w:r>
          </w:p>
        </w:tc>
      </w:tr>
      <w:tr w:rsidR="00392039" w:rsidRPr="00450B2A" w14:paraId="3748EC11" w14:textId="77777777" w:rsidTr="003E1952">
        <w:trPr>
          <w:trHeight w:val="1515"/>
        </w:trPr>
        <w:tc>
          <w:tcPr>
            <w:tcW w:w="4962" w:type="dxa"/>
            <w:shd w:val="clear" w:color="auto" w:fill="auto"/>
          </w:tcPr>
          <w:p w14:paraId="56BEC6C3" w14:textId="77777777" w:rsidR="00392039" w:rsidRPr="00450B2A" w:rsidRDefault="00392039" w:rsidP="00AB6B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296"/>
              <w:gridCol w:w="726"/>
              <w:gridCol w:w="2724"/>
            </w:tblGrid>
            <w:tr w:rsidR="00392039" w14:paraId="17E7C5C0" w14:textId="77777777" w:rsidTr="003E1952">
              <w:tc>
                <w:tcPr>
                  <w:tcW w:w="1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6FDC14E8" w14:textId="2D748D8B" w:rsidR="00392039" w:rsidRDefault="00A155FF" w:rsidP="00407008">
                  <w:pPr>
                    <w:framePr w:hSpace="180" w:wrap="around" w:vAnchor="text" w:hAnchor="margin" w:xAlign="center" w:y="-105"/>
                    <w:widowControl w:val="0"/>
                    <w:autoSpaceDE w:val="0"/>
                    <w:autoSpaceDN w:val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16</w:t>
                  </w:r>
                  <w:r w:rsidR="00E55D2E">
                    <w:rPr>
                      <w:sz w:val="24"/>
                      <w:szCs w:val="24"/>
                    </w:rPr>
                    <w:t>.</w:t>
                  </w:r>
                  <w:r w:rsidR="00652073">
                    <w:rPr>
                      <w:sz w:val="24"/>
                      <w:szCs w:val="24"/>
                    </w:rPr>
                    <w:t>0</w:t>
                  </w:r>
                  <w:r>
                    <w:rPr>
                      <w:sz w:val="24"/>
                      <w:szCs w:val="24"/>
                    </w:rPr>
                    <w:t>8</w:t>
                  </w:r>
                  <w:r w:rsidR="00E55D2E">
                    <w:rPr>
                      <w:sz w:val="24"/>
                      <w:szCs w:val="24"/>
                    </w:rPr>
                    <w:t>.202</w:t>
                  </w:r>
                  <w:r w:rsidR="00652073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91B01F6" w14:textId="77777777" w:rsidR="00392039" w:rsidRDefault="00392039" w:rsidP="00407008">
                  <w:pPr>
                    <w:framePr w:hSpace="180" w:wrap="around" w:vAnchor="text" w:hAnchor="margin" w:xAlign="center" w:y="-105"/>
                    <w:widowControl w:val="0"/>
                    <w:autoSpaceDE w:val="0"/>
                    <w:autoSpaceDN w:val="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277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C2739F8" w14:textId="0F209954" w:rsidR="00392039" w:rsidRDefault="00A155FF" w:rsidP="00407008">
                  <w:pPr>
                    <w:framePr w:hSpace="180" w:wrap="around" w:vAnchor="text" w:hAnchor="margin" w:xAlign="center" w:y="-105"/>
                    <w:widowControl w:val="0"/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ИСХ-24/ТВРЧ – </w:t>
                  </w:r>
                </w:p>
              </w:tc>
            </w:tr>
          </w:tbl>
          <w:p w14:paraId="319A0462" w14:textId="77777777" w:rsidR="00392039" w:rsidRPr="00450B2A" w:rsidRDefault="00392039" w:rsidP="00AB6B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Style w:val="a3"/>
              <w:tblW w:w="4681" w:type="dxa"/>
              <w:tblLook w:val="04A0" w:firstRow="1" w:lastRow="0" w:firstColumn="1" w:lastColumn="0" w:noHBand="0" w:noVBand="1"/>
            </w:tblPr>
            <w:tblGrid>
              <w:gridCol w:w="866"/>
              <w:gridCol w:w="3815"/>
            </w:tblGrid>
            <w:tr w:rsidR="00392039" w14:paraId="4ABA4EFE" w14:textId="77777777" w:rsidTr="003E1952">
              <w:trPr>
                <w:trHeight w:val="269"/>
              </w:trPr>
              <w:tc>
                <w:tcPr>
                  <w:tcW w:w="86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CA6EED4" w14:textId="77777777" w:rsidR="00392039" w:rsidRDefault="00392039" w:rsidP="00407008">
                  <w:pPr>
                    <w:framePr w:hSpace="180" w:wrap="around" w:vAnchor="text" w:hAnchor="margin" w:xAlign="center" w:y="-105"/>
                    <w:widowControl w:val="0"/>
                    <w:autoSpaceDE w:val="0"/>
                    <w:autoSpaceDN w:val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</w:t>
                  </w:r>
                </w:p>
              </w:tc>
              <w:tc>
                <w:tcPr>
                  <w:tcW w:w="381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2B2522F1" w14:textId="72282595" w:rsidR="00392039" w:rsidRDefault="00392039" w:rsidP="00407008">
                  <w:pPr>
                    <w:framePr w:hSpace="180" w:wrap="around" w:vAnchor="text" w:hAnchor="margin" w:xAlign="center" w:y="-105"/>
                    <w:widowControl w:val="0"/>
                    <w:autoSpaceDE w:val="0"/>
                    <w:autoSpaceDN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8753F23" w14:textId="1054077A" w:rsidR="00392039" w:rsidRPr="00F1524E" w:rsidRDefault="00964D5E" w:rsidP="00F15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Ходатайство</w:t>
            </w:r>
          </w:p>
        </w:tc>
        <w:tc>
          <w:tcPr>
            <w:tcW w:w="4536" w:type="dxa"/>
            <w:vMerge/>
            <w:shd w:val="clear" w:color="auto" w:fill="auto"/>
          </w:tcPr>
          <w:p w14:paraId="75040BE3" w14:textId="77777777" w:rsidR="00392039" w:rsidRPr="00450B2A" w:rsidRDefault="00392039" w:rsidP="00AB6B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bookmarkEnd w:id="0"/>
    </w:tbl>
    <w:p w14:paraId="78AE0769" w14:textId="77777777" w:rsidR="001760E4" w:rsidRDefault="001760E4" w:rsidP="001760E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8764E8" w14:textId="38B0FB86" w:rsidR="00E55D2E" w:rsidRPr="001760E4" w:rsidRDefault="00E55D2E" w:rsidP="001760E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60E4">
        <w:rPr>
          <w:rFonts w:ascii="Times New Roman" w:hAnsi="Times New Roman" w:cs="Times New Roman"/>
          <w:sz w:val="28"/>
          <w:szCs w:val="28"/>
        </w:rPr>
        <w:t>Уважаем</w:t>
      </w:r>
      <w:r w:rsidR="00964D5E" w:rsidRPr="001760E4">
        <w:rPr>
          <w:rFonts w:ascii="Times New Roman" w:hAnsi="Times New Roman" w:cs="Times New Roman"/>
          <w:sz w:val="28"/>
          <w:szCs w:val="28"/>
        </w:rPr>
        <w:t>ая Татьяна Викторовна</w:t>
      </w:r>
      <w:r w:rsidR="00483D31" w:rsidRPr="001760E4">
        <w:rPr>
          <w:rFonts w:ascii="Times New Roman" w:hAnsi="Times New Roman" w:cs="Times New Roman"/>
          <w:sz w:val="28"/>
          <w:szCs w:val="28"/>
        </w:rPr>
        <w:t>!</w:t>
      </w:r>
    </w:p>
    <w:p w14:paraId="27358E2D" w14:textId="77777777" w:rsidR="00E55D2E" w:rsidRPr="001760E4" w:rsidRDefault="00E55D2E" w:rsidP="001760E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CFC8E0F" w14:textId="557962B5" w:rsidR="00CD28D4" w:rsidRPr="001760E4" w:rsidRDefault="00E55D2E" w:rsidP="001760E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60E4">
        <w:rPr>
          <w:rFonts w:ascii="Times New Roman" w:hAnsi="Times New Roman" w:cs="Times New Roman"/>
          <w:sz w:val="28"/>
          <w:szCs w:val="28"/>
        </w:rPr>
        <w:tab/>
      </w:r>
      <w:r w:rsidR="00873BE2" w:rsidRPr="001760E4">
        <w:rPr>
          <w:rFonts w:ascii="Times New Roman" w:hAnsi="Times New Roman" w:cs="Times New Roman"/>
          <w:sz w:val="28"/>
          <w:szCs w:val="28"/>
        </w:rPr>
        <w:t xml:space="preserve">Решением Таврического районного суда Омской области от 29.08.2024 Администрацию Таврического муниципального района </w:t>
      </w:r>
      <w:r w:rsidR="001760E4" w:rsidRPr="001760E4">
        <w:rPr>
          <w:rFonts w:ascii="Times New Roman" w:hAnsi="Times New Roman" w:cs="Times New Roman"/>
          <w:sz w:val="28"/>
          <w:szCs w:val="28"/>
        </w:rPr>
        <w:t xml:space="preserve">Омской области обязали </w:t>
      </w:r>
      <w:r w:rsidR="00873BE2" w:rsidRPr="001760E4">
        <w:rPr>
          <w:rFonts w:ascii="Times New Roman" w:hAnsi="Times New Roman" w:cs="Times New Roman"/>
          <w:sz w:val="28"/>
          <w:szCs w:val="28"/>
        </w:rPr>
        <w:t xml:space="preserve">обеспечить жителей улицы Урицкого, с. Сосновского </w:t>
      </w:r>
      <w:r w:rsidR="001760E4" w:rsidRPr="001760E4">
        <w:rPr>
          <w:rFonts w:ascii="Times New Roman" w:hAnsi="Times New Roman" w:cs="Times New Roman"/>
          <w:sz w:val="28"/>
          <w:szCs w:val="28"/>
        </w:rPr>
        <w:t xml:space="preserve">Таврического муниципального района Омской области централизованной системой холодного </w:t>
      </w:r>
      <w:r w:rsidR="00873BE2" w:rsidRPr="001760E4">
        <w:rPr>
          <w:rFonts w:ascii="Times New Roman" w:hAnsi="Times New Roman" w:cs="Times New Roman"/>
          <w:sz w:val="28"/>
          <w:szCs w:val="28"/>
        </w:rPr>
        <w:t>водоснабжени</w:t>
      </w:r>
      <w:r w:rsidR="001760E4" w:rsidRPr="001760E4">
        <w:rPr>
          <w:rFonts w:ascii="Times New Roman" w:hAnsi="Times New Roman" w:cs="Times New Roman"/>
          <w:sz w:val="28"/>
          <w:szCs w:val="28"/>
        </w:rPr>
        <w:t>я</w:t>
      </w:r>
      <w:r w:rsidR="00873BE2" w:rsidRPr="001760E4">
        <w:rPr>
          <w:rFonts w:ascii="Times New Roman" w:hAnsi="Times New Roman" w:cs="Times New Roman"/>
          <w:sz w:val="28"/>
          <w:szCs w:val="28"/>
        </w:rPr>
        <w:t>. В октябре 2023 года, в рамках переданных полномочий с уровня муниципального района, на уровень сельского поселения Администрацией Сосновского сельского поселения, были выполнены работы по подготовки проектно-сметной документации</w:t>
      </w:r>
      <w:r w:rsidR="00CD28D4" w:rsidRPr="001760E4">
        <w:rPr>
          <w:rFonts w:ascii="Times New Roman" w:hAnsi="Times New Roman" w:cs="Times New Roman"/>
          <w:sz w:val="28"/>
          <w:szCs w:val="28"/>
        </w:rPr>
        <w:t xml:space="preserve"> (далее – ПСД)</w:t>
      </w:r>
      <w:r w:rsidR="00873BE2" w:rsidRPr="001760E4">
        <w:rPr>
          <w:rFonts w:ascii="Times New Roman" w:hAnsi="Times New Roman" w:cs="Times New Roman"/>
          <w:sz w:val="28"/>
          <w:szCs w:val="28"/>
        </w:rPr>
        <w:t xml:space="preserve">, проекта планировки и межевания территории на реализацию объекта «Водопроводная сеть по ул. Урицкого, с. Сосновское Таврического муниципального района Омской области», стоимость работ составила </w:t>
      </w:r>
      <w:r w:rsidR="00CD28D4" w:rsidRPr="001760E4">
        <w:rPr>
          <w:rFonts w:ascii="Times New Roman" w:hAnsi="Times New Roman" w:cs="Times New Roman"/>
          <w:sz w:val="28"/>
          <w:szCs w:val="28"/>
        </w:rPr>
        <w:t>350 000 рублей. Стоимость работ по строительству объекта «Водопроводная сеть по ул. Урицкого, с. Сосновское Таврического муниципального района Омской области», согласно разработанной ПСД, состав</w:t>
      </w:r>
      <w:r w:rsidR="001760E4" w:rsidRPr="001760E4">
        <w:rPr>
          <w:rFonts w:ascii="Times New Roman" w:hAnsi="Times New Roman" w:cs="Times New Roman"/>
          <w:sz w:val="28"/>
          <w:szCs w:val="28"/>
        </w:rPr>
        <w:t>ила</w:t>
      </w:r>
      <w:r w:rsidR="00CD28D4" w:rsidRPr="001760E4">
        <w:rPr>
          <w:rFonts w:ascii="Times New Roman" w:hAnsi="Times New Roman" w:cs="Times New Roman"/>
          <w:sz w:val="28"/>
          <w:szCs w:val="28"/>
        </w:rPr>
        <w:t xml:space="preserve"> 4</w:t>
      </w:r>
      <w:r w:rsidR="00AC6982" w:rsidRPr="001760E4">
        <w:rPr>
          <w:rFonts w:ascii="Times New Roman" w:hAnsi="Times New Roman" w:cs="Times New Roman"/>
          <w:sz w:val="28"/>
          <w:szCs w:val="28"/>
        </w:rPr>
        <w:t> 403 000</w:t>
      </w:r>
      <w:r w:rsidR="00CD28D4" w:rsidRPr="001760E4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14:paraId="5E992EAD" w14:textId="3FAE7B3C" w:rsidR="00CD28D4" w:rsidRPr="001760E4" w:rsidRDefault="00CD28D4" w:rsidP="001760E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60E4">
        <w:rPr>
          <w:rFonts w:ascii="Times New Roman" w:hAnsi="Times New Roman" w:cs="Times New Roman"/>
          <w:sz w:val="28"/>
          <w:szCs w:val="28"/>
        </w:rPr>
        <w:tab/>
        <w:t xml:space="preserve">23 мая 2024 года </w:t>
      </w:r>
      <w:r w:rsidR="00CF1B7F" w:rsidRPr="001760E4">
        <w:rPr>
          <w:rFonts w:ascii="Times New Roman" w:hAnsi="Times New Roman" w:cs="Times New Roman"/>
          <w:sz w:val="28"/>
          <w:szCs w:val="28"/>
        </w:rPr>
        <w:t xml:space="preserve">были переданы полномочия с уровня муниципального района, на уровень сельского поселения на выполнение проверки сметной документации на строительство водопроводной сети по ул. Урицкого, с. Сосновское, в размере 52 200 рублей. В ходе проведения проверки ЗАО "Сибирский Центр ценообразования в строительстве, промышленности и энергетике", стоимость работа по строительству водопроводной сети составила 3 457 410 рублей. </w:t>
      </w:r>
    </w:p>
    <w:p w14:paraId="6121D8A1" w14:textId="14974088" w:rsidR="00CF1B7F" w:rsidRPr="001760E4" w:rsidRDefault="00CF1B7F" w:rsidP="001760E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60E4">
        <w:rPr>
          <w:rFonts w:ascii="Times New Roman" w:hAnsi="Times New Roman" w:cs="Times New Roman"/>
          <w:sz w:val="28"/>
          <w:szCs w:val="28"/>
        </w:rPr>
        <w:tab/>
        <w:t>В связи с вышеизложенным, прошу Вас предусмотреть в бюджете финансовые средства на выполнение работ по строительству объекта «Водопроводная сеть по ул. Урицкого, с. Сосновское Таврического муниципального района Омской области», в размере 3 457 410 рублей.</w:t>
      </w:r>
    </w:p>
    <w:p w14:paraId="76AA570F" w14:textId="2A5B4EB1" w:rsidR="00CF1B7F" w:rsidRPr="001760E4" w:rsidRDefault="00CF1B7F" w:rsidP="001760E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60E4">
        <w:rPr>
          <w:rFonts w:ascii="Times New Roman" w:hAnsi="Times New Roman" w:cs="Times New Roman"/>
          <w:sz w:val="28"/>
          <w:szCs w:val="28"/>
        </w:rPr>
        <w:lastRenderedPageBreak/>
        <w:tab/>
        <w:t>Настоящее ходатайство прошу рассмотреть на бюджетной комиссии, а также вынести на рассмотрение очередной сессии Совета Таврического муниципального района Омской области.</w:t>
      </w:r>
    </w:p>
    <w:p w14:paraId="0B593FEE" w14:textId="52734CAD" w:rsidR="0001000A" w:rsidRDefault="00CF1B7F" w:rsidP="001760E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60E4">
        <w:rPr>
          <w:rFonts w:ascii="Times New Roman" w:hAnsi="Times New Roman" w:cs="Times New Roman"/>
          <w:sz w:val="28"/>
          <w:szCs w:val="28"/>
        </w:rPr>
        <w:t>Приложение:</w:t>
      </w:r>
      <w:r w:rsidR="00407008">
        <w:rPr>
          <w:rFonts w:ascii="Times New Roman" w:hAnsi="Times New Roman" w:cs="Times New Roman"/>
          <w:sz w:val="28"/>
          <w:szCs w:val="28"/>
        </w:rPr>
        <w:t xml:space="preserve"> локальный сметный расчет на 21 л. в 1 экз.</w:t>
      </w:r>
    </w:p>
    <w:p w14:paraId="4B04376F" w14:textId="77777777" w:rsidR="00407008" w:rsidRPr="001760E4" w:rsidRDefault="00407008" w:rsidP="001760E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D86C59" w14:textId="77777777" w:rsidR="0001000A" w:rsidRPr="001760E4" w:rsidRDefault="0001000A" w:rsidP="001760E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1000A" w:rsidRPr="001760E4" w14:paraId="132A4266" w14:textId="77777777" w:rsidTr="00F1524E">
        <w:tc>
          <w:tcPr>
            <w:tcW w:w="4672" w:type="dxa"/>
          </w:tcPr>
          <w:p w14:paraId="3A8F64BF" w14:textId="01A9B578" w:rsidR="0001000A" w:rsidRPr="001760E4" w:rsidRDefault="00CF1B7F" w:rsidP="001760E4">
            <w:pPr>
              <w:spacing w:line="276" w:lineRule="auto"/>
              <w:rPr>
                <w:sz w:val="28"/>
                <w:szCs w:val="28"/>
              </w:rPr>
            </w:pPr>
            <w:r w:rsidRPr="001760E4">
              <w:rPr>
                <w:sz w:val="28"/>
                <w:szCs w:val="28"/>
              </w:rPr>
              <w:t xml:space="preserve">Первый заместитель </w:t>
            </w:r>
            <w:r w:rsidR="0001000A" w:rsidRPr="001760E4">
              <w:rPr>
                <w:sz w:val="28"/>
                <w:szCs w:val="28"/>
              </w:rPr>
              <w:t>Глав</w:t>
            </w:r>
            <w:r w:rsidRPr="001760E4">
              <w:rPr>
                <w:sz w:val="28"/>
                <w:szCs w:val="28"/>
              </w:rPr>
              <w:t>ы</w:t>
            </w:r>
            <w:r w:rsidR="0001000A" w:rsidRPr="001760E4">
              <w:rPr>
                <w:sz w:val="28"/>
                <w:szCs w:val="28"/>
              </w:rPr>
              <w:t xml:space="preserve"> муниципального района </w:t>
            </w:r>
          </w:p>
        </w:tc>
        <w:tc>
          <w:tcPr>
            <w:tcW w:w="4673" w:type="dxa"/>
            <w:vAlign w:val="bottom"/>
          </w:tcPr>
          <w:p w14:paraId="2A18C42A" w14:textId="2AD5A15B" w:rsidR="0001000A" w:rsidRPr="001760E4" w:rsidRDefault="00CF1B7F" w:rsidP="001760E4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1760E4">
              <w:rPr>
                <w:sz w:val="28"/>
                <w:szCs w:val="28"/>
              </w:rPr>
              <w:t xml:space="preserve">А. Ю. </w:t>
            </w:r>
            <w:r w:rsidR="001760E4" w:rsidRPr="001760E4">
              <w:rPr>
                <w:sz w:val="28"/>
                <w:szCs w:val="28"/>
              </w:rPr>
              <w:t>М</w:t>
            </w:r>
            <w:r w:rsidRPr="001760E4">
              <w:rPr>
                <w:sz w:val="28"/>
                <w:szCs w:val="28"/>
              </w:rPr>
              <w:t>аксимов</w:t>
            </w:r>
          </w:p>
        </w:tc>
      </w:tr>
    </w:tbl>
    <w:p w14:paraId="362EAA90" w14:textId="77777777" w:rsidR="00CF1B7F" w:rsidRDefault="00CF1B7F" w:rsidP="00E55D2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26E88AB" w14:textId="77777777" w:rsidR="00407008" w:rsidRDefault="00407008" w:rsidP="00E55D2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B1E575A" w14:textId="77777777" w:rsidR="00407008" w:rsidRDefault="00407008" w:rsidP="00E55D2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9EF5D9" w14:textId="77777777" w:rsidR="00407008" w:rsidRDefault="00407008" w:rsidP="00E55D2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FF49EC6" w14:textId="77777777" w:rsidR="00407008" w:rsidRDefault="00407008" w:rsidP="00E55D2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0D07419" w14:textId="77777777" w:rsidR="00407008" w:rsidRDefault="00407008" w:rsidP="00E55D2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D109028" w14:textId="77777777" w:rsidR="00407008" w:rsidRDefault="00407008" w:rsidP="00E55D2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7468DDA" w14:textId="77777777" w:rsidR="00407008" w:rsidRDefault="00407008" w:rsidP="00E55D2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9CDC838" w14:textId="77777777" w:rsidR="00407008" w:rsidRDefault="00407008" w:rsidP="00E55D2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21C5518" w14:textId="77777777" w:rsidR="00407008" w:rsidRDefault="00407008" w:rsidP="00E55D2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FBC7E79" w14:textId="77777777" w:rsidR="00407008" w:rsidRDefault="00407008" w:rsidP="00E55D2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5FB320A" w14:textId="77777777" w:rsidR="00407008" w:rsidRDefault="00407008" w:rsidP="00E55D2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3341BB3" w14:textId="77777777" w:rsidR="00407008" w:rsidRDefault="00407008" w:rsidP="00E55D2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EEFA33" w14:textId="77777777" w:rsidR="00407008" w:rsidRDefault="00407008" w:rsidP="00E55D2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0050861" w14:textId="77777777" w:rsidR="00407008" w:rsidRDefault="00407008" w:rsidP="00E55D2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04F237B" w14:textId="77777777" w:rsidR="00407008" w:rsidRDefault="00407008" w:rsidP="00E55D2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45AF001" w14:textId="77777777" w:rsidR="00407008" w:rsidRDefault="00407008" w:rsidP="00E55D2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B0250F6" w14:textId="77777777" w:rsidR="00407008" w:rsidRDefault="00407008" w:rsidP="00E55D2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1E25B8" w14:textId="77777777" w:rsidR="00407008" w:rsidRDefault="00407008" w:rsidP="00E55D2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2FE267" w14:textId="77777777" w:rsidR="00407008" w:rsidRDefault="00407008" w:rsidP="00E55D2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0F3A02E" w14:textId="77777777" w:rsidR="00407008" w:rsidRDefault="00407008" w:rsidP="00E55D2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75E6D46" w14:textId="77777777" w:rsidR="00407008" w:rsidRDefault="00407008" w:rsidP="00E55D2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AE91659" w14:textId="77777777" w:rsidR="00407008" w:rsidRDefault="00407008" w:rsidP="00E55D2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28A929C" w14:textId="77777777" w:rsidR="00407008" w:rsidRDefault="00407008" w:rsidP="00E55D2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481291" w14:textId="77777777" w:rsidR="00407008" w:rsidRDefault="00407008" w:rsidP="00E55D2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D28CA6C" w14:textId="77777777" w:rsidR="00407008" w:rsidRDefault="00407008" w:rsidP="00E55D2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5D9719B" w14:textId="77777777" w:rsidR="00407008" w:rsidRDefault="00407008" w:rsidP="00E55D2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0989E7" w14:textId="77777777" w:rsidR="00407008" w:rsidRDefault="00407008" w:rsidP="00E55D2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3B9C6E9" w14:textId="77777777" w:rsidR="00407008" w:rsidRDefault="00407008" w:rsidP="00E55D2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000D7B5" w14:textId="77777777" w:rsidR="00407008" w:rsidRDefault="00407008" w:rsidP="00E55D2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90CAD12" w14:textId="77777777" w:rsidR="00407008" w:rsidRDefault="00407008" w:rsidP="00E55D2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DAB0D0F" w14:textId="77777777" w:rsidR="00407008" w:rsidRDefault="00407008" w:rsidP="00E55D2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2EE410B" w14:textId="77777777" w:rsidR="00407008" w:rsidRDefault="00407008" w:rsidP="00E55D2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2B61057" w14:textId="77777777" w:rsidR="00407008" w:rsidRDefault="00407008" w:rsidP="00E55D2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32DD248" w14:textId="77777777" w:rsidR="00407008" w:rsidRDefault="00407008" w:rsidP="00E55D2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E6AD89A" w14:textId="77777777" w:rsidR="00407008" w:rsidRDefault="00407008" w:rsidP="00E55D2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E111917" w14:textId="77777777" w:rsidR="00407008" w:rsidRDefault="00407008" w:rsidP="00E55D2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41BC60" w14:textId="77777777" w:rsidR="00407008" w:rsidRDefault="00407008" w:rsidP="00E55D2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EB84E0" w14:textId="77777777" w:rsidR="00407008" w:rsidRDefault="00407008" w:rsidP="00E55D2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2B3ECD5" w14:textId="77777777" w:rsidR="00407008" w:rsidRDefault="00407008" w:rsidP="00E55D2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8FA28CC" w14:textId="77777777" w:rsidR="00407008" w:rsidRDefault="00407008" w:rsidP="00E55D2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2AD41B6" w14:textId="77777777" w:rsidR="00407008" w:rsidRDefault="00407008" w:rsidP="00E55D2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1945B75" w14:textId="77777777" w:rsidR="00407008" w:rsidRDefault="00407008" w:rsidP="00E55D2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1966BEC" w14:textId="77777777" w:rsidR="00407008" w:rsidRDefault="00407008" w:rsidP="00E55D2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922A673" w14:textId="77777777" w:rsidR="00407008" w:rsidRDefault="00407008" w:rsidP="00E55D2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1A870B3" w14:textId="5F756849" w:rsidR="00E20D84" w:rsidRPr="00E20D84" w:rsidRDefault="00E20D84" w:rsidP="00E55D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20D84">
        <w:rPr>
          <w:rFonts w:ascii="Times New Roman" w:hAnsi="Times New Roman" w:cs="Times New Roman"/>
        </w:rPr>
        <w:t>Реброва Анастасия Юрьевна</w:t>
      </w:r>
    </w:p>
    <w:p w14:paraId="5B4FFCCA" w14:textId="46D1052F" w:rsidR="00E20D84" w:rsidRPr="00E20D84" w:rsidRDefault="00E20D84" w:rsidP="00E55D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20D84">
        <w:rPr>
          <w:rFonts w:ascii="Times New Roman" w:hAnsi="Times New Roman" w:cs="Times New Roman"/>
        </w:rPr>
        <w:t>8 (38151) 2-21-66</w:t>
      </w:r>
    </w:p>
    <w:sectPr w:rsidR="00E20D84" w:rsidRPr="00E20D84" w:rsidSect="008B25A9">
      <w:pgSz w:w="11906" w:h="16838" w:code="9"/>
      <w:pgMar w:top="-567" w:right="850" w:bottom="568" w:left="1701" w:header="794" w:footer="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gutterAtTop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039"/>
    <w:rsid w:val="0001000A"/>
    <w:rsid w:val="00054DC3"/>
    <w:rsid w:val="001760E4"/>
    <w:rsid w:val="001865FD"/>
    <w:rsid w:val="00392039"/>
    <w:rsid w:val="003E1952"/>
    <w:rsid w:val="00407008"/>
    <w:rsid w:val="00483D31"/>
    <w:rsid w:val="00496DD5"/>
    <w:rsid w:val="004C5AC9"/>
    <w:rsid w:val="005E61B2"/>
    <w:rsid w:val="00652073"/>
    <w:rsid w:val="006565EE"/>
    <w:rsid w:val="006C3FAE"/>
    <w:rsid w:val="007453E9"/>
    <w:rsid w:val="00755F7D"/>
    <w:rsid w:val="00873BE2"/>
    <w:rsid w:val="008B25A9"/>
    <w:rsid w:val="00964D5E"/>
    <w:rsid w:val="00A155FF"/>
    <w:rsid w:val="00AC6982"/>
    <w:rsid w:val="00C54B86"/>
    <w:rsid w:val="00CD28D4"/>
    <w:rsid w:val="00CF1B7F"/>
    <w:rsid w:val="00E077B9"/>
    <w:rsid w:val="00E20D84"/>
    <w:rsid w:val="00E21AFA"/>
    <w:rsid w:val="00E55D2E"/>
    <w:rsid w:val="00F1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11912"/>
  <w15:chartTrackingRefBased/>
  <w15:docId w15:val="{04AA65F6-B0AE-48F5-AD60-3DBE1BD80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2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20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ADM2r2</cp:lastModifiedBy>
  <cp:revision>6</cp:revision>
  <cp:lastPrinted>2024-08-16T05:03:00Z</cp:lastPrinted>
  <dcterms:created xsi:type="dcterms:W3CDTF">2024-08-15T08:29:00Z</dcterms:created>
  <dcterms:modified xsi:type="dcterms:W3CDTF">2024-08-16T08:44:00Z</dcterms:modified>
</cp:coreProperties>
</file>