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178FCD" w14:textId="692BA4F0" w:rsidR="00506247" w:rsidRPr="00353662" w:rsidRDefault="00506247" w:rsidP="0050624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5366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проект</w:t>
      </w:r>
    </w:p>
    <w:p w14:paraId="55F48B9B" w14:textId="7B89371E" w:rsidR="00506247" w:rsidRPr="00353662" w:rsidRDefault="00591A0C" w:rsidP="005062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5366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ОМСКАЯ ОБЛАСТЬ</w:t>
      </w:r>
    </w:p>
    <w:p w14:paraId="219C94E0" w14:textId="77777777" w:rsidR="00506247" w:rsidRPr="00353662" w:rsidRDefault="00506247" w:rsidP="005062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F080781" w14:textId="77777777" w:rsidR="00506247" w:rsidRPr="00353662" w:rsidRDefault="00506247" w:rsidP="005062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5366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Совет Таврического района</w:t>
      </w:r>
    </w:p>
    <w:p w14:paraId="4214A732" w14:textId="77777777" w:rsidR="00506247" w:rsidRPr="00353662" w:rsidRDefault="00506247" w:rsidP="0050624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D5F0002" w14:textId="77777777" w:rsidR="00506247" w:rsidRPr="00353662" w:rsidRDefault="00506247" w:rsidP="005062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5366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 Е Ш Е Н И Е</w:t>
      </w:r>
    </w:p>
    <w:p w14:paraId="30901436" w14:textId="5122EB6D" w:rsidR="00506247" w:rsidRPr="00353662" w:rsidRDefault="003C462E" w:rsidP="005062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пятой</w:t>
      </w:r>
      <w:r w:rsidR="00506247" w:rsidRPr="003536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сессии первого созыва </w:t>
      </w:r>
    </w:p>
    <w:p w14:paraId="22641A09" w14:textId="77777777" w:rsidR="00506247" w:rsidRPr="00353662" w:rsidRDefault="00506247" w:rsidP="0050624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5478A82" w14:textId="09404C40" w:rsidR="00506247" w:rsidRPr="00353662" w:rsidRDefault="00506247" w:rsidP="0050624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36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3C462E">
        <w:rPr>
          <w:rFonts w:ascii="Times New Roman" w:eastAsia="Times New Roman" w:hAnsi="Times New Roman" w:cs="Times New Roman"/>
          <w:sz w:val="26"/>
          <w:szCs w:val="26"/>
          <w:lang w:eastAsia="ru-RU"/>
        </w:rPr>
        <w:t>16 июня</w:t>
      </w:r>
      <w:r w:rsidRPr="003536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2025 года №                                                       р.</w:t>
      </w:r>
      <w:r w:rsidR="005D64F2" w:rsidRPr="003536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3662">
        <w:rPr>
          <w:rFonts w:ascii="Times New Roman" w:eastAsia="Times New Roman" w:hAnsi="Times New Roman" w:cs="Times New Roman"/>
          <w:sz w:val="26"/>
          <w:szCs w:val="26"/>
          <w:lang w:eastAsia="ru-RU"/>
        </w:rPr>
        <w:t>п. Таврическое</w:t>
      </w:r>
    </w:p>
    <w:p w14:paraId="7A1FF6A8" w14:textId="77777777" w:rsidR="00450E88" w:rsidRPr="00353662" w:rsidRDefault="00450E88" w:rsidP="00450E8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27D98D76" w14:textId="77777777" w:rsidR="009C543F" w:rsidRPr="00353662" w:rsidRDefault="009C543F" w:rsidP="00450E88">
      <w:pPr>
        <w:pStyle w:val="ConsPlusTitle"/>
        <w:jc w:val="center"/>
        <w:rPr>
          <w:rFonts w:ascii="Times New Roman" w:hAnsi="Times New Roman" w:cs="Times New Roman"/>
          <w:bCs w:val="0"/>
          <w:kern w:val="28"/>
          <w:sz w:val="26"/>
          <w:szCs w:val="26"/>
        </w:rPr>
      </w:pPr>
    </w:p>
    <w:p w14:paraId="7F19AD5D" w14:textId="3FAED0CA" w:rsidR="00591A0C" w:rsidRPr="00353662" w:rsidRDefault="00450E88" w:rsidP="003C462E">
      <w:pPr>
        <w:pStyle w:val="ConsPlusTitle"/>
        <w:ind w:right="283" w:firstLine="284"/>
        <w:jc w:val="center"/>
        <w:rPr>
          <w:rFonts w:ascii="Times New Roman" w:hAnsi="Times New Roman" w:cs="Times New Roman"/>
          <w:b w:val="0"/>
          <w:kern w:val="28"/>
          <w:sz w:val="26"/>
          <w:szCs w:val="26"/>
        </w:rPr>
      </w:pPr>
      <w:bookmarkStart w:id="0" w:name="_Hlk197533989"/>
      <w:bookmarkStart w:id="1" w:name="_GoBack"/>
      <w:r w:rsidRPr="00353662">
        <w:rPr>
          <w:rFonts w:ascii="Times New Roman" w:hAnsi="Times New Roman" w:cs="Times New Roman"/>
          <w:b w:val="0"/>
          <w:kern w:val="28"/>
          <w:sz w:val="26"/>
          <w:szCs w:val="26"/>
        </w:rPr>
        <w:t>О</w:t>
      </w:r>
      <w:r w:rsidR="009C543F" w:rsidRPr="00353662"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 </w:t>
      </w:r>
      <w:r w:rsidR="00591A0C" w:rsidRPr="00353662">
        <w:rPr>
          <w:rFonts w:ascii="Times New Roman" w:hAnsi="Times New Roman" w:cs="Times New Roman"/>
          <w:b w:val="0"/>
          <w:kern w:val="28"/>
          <w:sz w:val="26"/>
          <w:szCs w:val="26"/>
        </w:rPr>
        <w:t>внесении изменений</w:t>
      </w:r>
      <w:r w:rsidR="009C543F" w:rsidRPr="00353662"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 </w:t>
      </w:r>
      <w:r w:rsidR="00591A0C" w:rsidRPr="00353662"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в решение Совета </w:t>
      </w:r>
      <w:r w:rsidR="003C462E">
        <w:rPr>
          <w:rFonts w:ascii="Times New Roman" w:hAnsi="Times New Roman" w:cs="Times New Roman"/>
          <w:b w:val="0"/>
          <w:kern w:val="28"/>
          <w:sz w:val="26"/>
          <w:szCs w:val="26"/>
        </w:rPr>
        <w:t>Карповского</w:t>
      </w:r>
      <w:r w:rsidR="00591A0C" w:rsidRPr="00353662"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 сельского поселения Таврического муниципального района от </w:t>
      </w:r>
      <w:r w:rsidR="003C462E">
        <w:rPr>
          <w:rFonts w:ascii="Times New Roman" w:hAnsi="Times New Roman" w:cs="Times New Roman"/>
          <w:b w:val="0"/>
          <w:kern w:val="28"/>
          <w:sz w:val="26"/>
          <w:szCs w:val="26"/>
        </w:rPr>
        <w:t>05</w:t>
      </w:r>
      <w:r w:rsidR="00591A0C" w:rsidRPr="00353662"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.02.2021 № </w:t>
      </w:r>
      <w:r w:rsidR="003C462E">
        <w:rPr>
          <w:rFonts w:ascii="Times New Roman" w:hAnsi="Times New Roman" w:cs="Times New Roman"/>
          <w:b w:val="0"/>
          <w:kern w:val="28"/>
          <w:sz w:val="26"/>
          <w:szCs w:val="26"/>
        </w:rPr>
        <w:t>47</w:t>
      </w:r>
      <w:r w:rsidR="00591A0C" w:rsidRPr="00353662"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 «Об утверждении «Комплексной программы развития систем коммунальной инфраструктуры </w:t>
      </w:r>
      <w:r w:rsidR="003C462E">
        <w:rPr>
          <w:rFonts w:ascii="Times New Roman" w:hAnsi="Times New Roman" w:cs="Times New Roman"/>
          <w:b w:val="0"/>
          <w:kern w:val="28"/>
          <w:sz w:val="26"/>
          <w:szCs w:val="26"/>
        </w:rPr>
        <w:t>Карповского</w:t>
      </w:r>
      <w:r w:rsidR="00591A0C" w:rsidRPr="00353662"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 сельского поселения Таврического муниципального района Омской области (2021-2025 года)</w:t>
      </w:r>
      <w:r w:rsidR="003B22B2">
        <w:rPr>
          <w:rFonts w:ascii="Times New Roman" w:hAnsi="Times New Roman" w:cs="Times New Roman"/>
          <w:b w:val="0"/>
          <w:kern w:val="28"/>
          <w:sz w:val="26"/>
          <w:szCs w:val="26"/>
        </w:rPr>
        <w:t>»</w:t>
      </w:r>
    </w:p>
    <w:bookmarkEnd w:id="0"/>
    <w:bookmarkEnd w:id="1"/>
    <w:p w14:paraId="322AB5C0" w14:textId="77777777" w:rsidR="009C543F" w:rsidRPr="00353662" w:rsidRDefault="009C543F" w:rsidP="00450E88">
      <w:pPr>
        <w:pStyle w:val="ConsPlusTitle"/>
        <w:jc w:val="center"/>
        <w:rPr>
          <w:rFonts w:ascii="Times New Roman" w:hAnsi="Times New Roman" w:cs="Times New Roman"/>
          <w:bCs w:val="0"/>
          <w:kern w:val="28"/>
          <w:sz w:val="26"/>
          <w:szCs w:val="26"/>
        </w:rPr>
      </w:pPr>
    </w:p>
    <w:p w14:paraId="25C8EC08" w14:textId="77777777" w:rsidR="00450E88" w:rsidRPr="00353662" w:rsidRDefault="00450E88" w:rsidP="00450E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69F6622" w14:textId="77777777" w:rsidR="000C7E33" w:rsidRPr="000C7E33" w:rsidRDefault="000C7E33" w:rsidP="000C7E3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C7E33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Pr="000C7E33">
        <w:rPr>
          <w:rFonts w:ascii="Times New Roman" w:hAnsi="Times New Roman" w:cs="Times New Roman"/>
          <w:bCs/>
          <w:sz w:val="26"/>
          <w:szCs w:val="26"/>
        </w:rPr>
        <w:t>Федеральным законом</w:t>
      </w:r>
      <w:r w:rsidRPr="000C7E33">
        <w:rPr>
          <w:rFonts w:ascii="Times New Roman" w:hAnsi="Times New Roman" w:cs="Times New Roman"/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Федерации», Федеральным законом от 30 декабря 2004 г. № 210-ФЗ «Об основах регулирования тарифов организаций коммунального комплекса», Постановлением Правительства РФ от 14.06.2013 от № 502 «Об утверждении требований к программам комплексного развития систем коммунальной инфраструктуры поселений, городских округов», Уставом Харламовского сельского поселения Таврического муниципального района Омской области, руководствуясь, Регламентом Совета Таврического муниципального района Омской области, Совет Таврического района </w:t>
      </w:r>
    </w:p>
    <w:p w14:paraId="5ADE6638" w14:textId="77777777" w:rsidR="000C7E33" w:rsidRPr="000C7E33" w:rsidRDefault="000C7E33" w:rsidP="000C7E33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6"/>
          <w:szCs w:val="26"/>
        </w:rPr>
      </w:pPr>
    </w:p>
    <w:p w14:paraId="1483AF05" w14:textId="5A752377" w:rsidR="009C543F" w:rsidRPr="000C7E33" w:rsidRDefault="009C543F" w:rsidP="000C7E33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0C7E33">
        <w:rPr>
          <w:rFonts w:ascii="Times New Roman" w:hAnsi="Times New Roman" w:cs="Times New Roman"/>
          <w:sz w:val="26"/>
          <w:szCs w:val="26"/>
        </w:rPr>
        <w:t>РЕШИЛ:</w:t>
      </w:r>
    </w:p>
    <w:p w14:paraId="1F2BDB84" w14:textId="70911823" w:rsidR="009C543F" w:rsidRPr="000C7E33" w:rsidRDefault="009C543F" w:rsidP="000C7E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0FC21BC4" w14:textId="3001E4B5" w:rsidR="00FB6A83" w:rsidRPr="000C7E33" w:rsidRDefault="009C543F" w:rsidP="000C7E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7E33">
        <w:rPr>
          <w:rFonts w:ascii="Times New Roman" w:hAnsi="Times New Roman" w:cs="Times New Roman"/>
          <w:sz w:val="26"/>
          <w:szCs w:val="26"/>
        </w:rPr>
        <w:t xml:space="preserve">1. </w:t>
      </w:r>
      <w:r w:rsidR="00643132" w:rsidRPr="000C7E33">
        <w:rPr>
          <w:rFonts w:ascii="Times New Roman" w:hAnsi="Times New Roman" w:cs="Times New Roman"/>
          <w:sz w:val="26"/>
          <w:szCs w:val="26"/>
          <w:lang w:bidi="ru-RU"/>
        </w:rPr>
        <w:t>Внести в</w:t>
      </w:r>
      <w:r w:rsidR="00353662" w:rsidRPr="000C7E33">
        <w:rPr>
          <w:rFonts w:ascii="Times New Roman" w:hAnsi="Times New Roman" w:cs="Times New Roman"/>
          <w:sz w:val="26"/>
          <w:szCs w:val="26"/>
          <w:lang w:bidi="ru-RU"/>
        </w:rPr>
        <w:t xml:space="preserve"> Решение Совета </w:t>
      </w:r>
      <w:r w:rsidR="003C462E" w:rsidRPr="000C7E33">
        <w:rPr>
          <w:rFonts w:ascii="Times New Roman" w:hAnsi="Times New Roman" w:cs="Times New Roman"/>
          <w:sz w:val="26"/>
          <w:szCs w:val="26"/>
          <w:lang w:bidi="ru-RU"/>
        </w:rPr>
        <w:t>Карповского</w:t>
      </w:r>
      <w:r w:rsidR="00353662" w:rsidRPr="000C7E33">
        <w:rPr>
          <w:rFonts w:ascii="Times New Roman" w:hAnsi="Times New Roman" w:cs="Times New Roman"/>
          <w:sz w:val="26"/>
          <w:szCs w:val="26"/>
          <w:lang w:bidi="ru-RU"/>
        </w:rPr>
        <w:t xml:space="preserve"> сельского поселения Таврического муниципального района от 11.02.2021 № «Об утверждении «Комплексной программы развития систем коммунальной инфраструктуры </w:t>
      </w:r>
      <w:r w:rsidR="003C462E" w:rsidRPr="000C7E33">
        <w:rPr>
          <w:rFonts w:ascii="Times New Roman" w:hAnsi="Times New Roman" w:cs="Times New Roman"/>
          <w:sz w:val="26"/>
          <w:szCs w:val="26"/>
          <w:lang w:bidi="ru-RU"/>
        </w:rPr>
        <w:t>Карповского</w:t>
      </w:r>
      <w:r w:rsidR="00353662" w:rsidRPr="000C7E33">
        <w:rPr>
          <w:rFonts w:ascii="Times New Roman" w:hAnsi="Times New Roman" w:cs="Times New Roman"/>
          <w:sz w:val="26"/>
          <w:szCs w:val="26"/>
          <w:lang w:bidi="ru-RU"/>
        </w:rPr>
        <w:t xml:space="preserve"> сельского поселения Таврического муниципального района Омской области (2021-2025 года)»</w:t>
      </w:r>
      <w:r w:rsidR="00353662" w:rsidRPr="000C7E33">
        <w:rPr>
          <w:rFonts w:ascii="Times New Roman" w:hAnsi="Times New Roman" w:cs="Times New Roman"/>
          <w:b/>
          <w:sz w:val="26"/>
          <w:szCs w:val="26"/>
          <w:lang w:bidi="ru-RU"/>
        </w:rPr>
        <w:t xml:space="preserve"> </w:t>
      </w:r>
      <w:r w:rsidR="00643132" w:rsidRPr="000C7E33">
        <w:rPr>
          <w:rFonts w:ascii="Times New Roman" w:hAnsi="Times New Roman" w:cs="Times New Roman"/>
          <w:sz w:val="26"/>
          <w:szCs w:val="26"/>
          <w:lang w:bidi="ru-RU"/>
        </w:rPr>
        <w:t>следующие изменения</w:t>
      </w:r>
      <w:r w:rsidR="00353662" w:rsidRPr="000C7E33">
        <w:rPr>
          <w:rFonts w:ascii="Times New Roman" w:hAnsi="Times New Roman" w:cs="Times New Roman"/>
          <w:sz w:val="26"/>
          <w:szCs w:val="26"/>
          <w:lang w:bidi="ru-RU"/>
        </w:rPr>
        <w:t xml:space="preserve"> и дополнения:</w:t>
      </w:r>
    </w:p>
    <w:p w14:paraId="6BB17DEA" w14:textId="5BBF95E6" w:rsidR="00643132" w:rsidRPr="000C7E33" w:rsidRDefault="00643132" w:rsidP="000C7E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7E33">
        <w:rPr>
          <w:rFonts w:ascii="Times New Roman" w:hAnsi="Times New Roman" w:cs="Times New Roman"/>
          <w:sz w:val="26"/>
          <w:szCs w:val="26"/>
        </w:rPr>
        <w:t>1)</w:t>
      </w:r>
      <w:r w:rsidR="0028428A" w:rsidRPr="000C7E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8428A" w:rsidRPr="000C7E33">
        <w:rPr>
          <w:rFonts w:ascii="Times New Roman" w:hAnsi="Times New Roman" w:cs="Times New Roman"/>
          <w:sz w:val="26"/>
          <w:szCs w:val="26"/>
        </w:rPr>
        <w:t xml:space="preserve">Комплексную программу развития систем коммунальной инфраструктуры </w:t>
      </w:r>
      <w:r w:rsidR="003C462E" w:rsidRPr="000C7E33">
        <w:rPr>
          <w:rFonts w:ascii="Times New Roman" w:hAnsi="Times New Roman" w:cs="Times New Roman"/>
          <w:sz w:val="26"/>
          <w:szCs w:val="26"/>
        </w:rPr>
        <w:t>Карповского</w:t>
      </w:r>
      <w:r w:rsidR="0028428A" w:rsidRPr="000C7E33">
        <w:rPr>
          <w:rFonts w:ascii="Times New Roman" w:hAnsi="Times New Roman" w:cs="Times New Roman"/>
          <w:sz w:val="26"/>
          <w:szCs w:val="26"/>
        </w:rPr>
        <w:t xml:space="preserve"> сельского поселения Таврического муниципального района Омской области (2021-2025 годы)»</w:t>
      </w:r>
      <w:r w:rsidR="00353662" w:rsidRPr="000C7E33">
        <w:rPr>
          <w:rFonts w:ascii="Times New Roman" w:hAnsi="Times New Roman" w:cs="Times New Roman"/>
          <w:sz w:val="26"/>
          <w:szCs w:val="26"/>
        </w:rPr>
        <w:t xml:space="preserve"> (далее</w:t>
      </w:r>
      <w:r w:rsidR="003C462E" w:rsidRPr="000C7E33">
        <w:rPr>
          <w:rFonts w:ascii="Times New Roman" w:hAnsi="Times New Roman" w:cs="Times New Roman"/>
          <w:sz w:val="26"/>
          <w:szCs w:val="26"/>
        </w:rPr>
        <w:t xml:space="preserve"> </w:t>
      </w:r>
      <w:r w:rsidR="00353662" w:rsidRPr="000C7E33">
        <w:rPr>
          <w:rFonts w:ascii="Times New Roman" w:hAnsi="Times New Roman" w:cs="Times New Roman"/>
          <w:sz w:val="26"/>
          <w:szCs w:val="26"/>
        </w:rPr>
        <w:t>- Программа)</w:t>
      </w:r>
      <w:r w:rsidR="0028428A" w:rsidRPr="000C7E33">
        <w:rPr>
          <w:rFonts w:ascii="Times New Roman" w:hAnsi="Times New Roman" w:cs="Times New Roman"/>
          <w:sz w:val="26"/>
          <w:szCs w:val="26"/>
        </w:rPr>
        <w:t xml:space="preserve"> дополнить </w:t>
      </w:r>
      <w:r w:rsidR="00353662" w:rsidRPr="000C7E33">
        <w:rPr>
          <w:rFonts w:ascii="Times New Roman" w:hAnsi="Times New Roman" w:cs="Times New Roman"/>
          <w:sz w:val="26"/>
          <w:szCs w:val="26"/>
        </w:rPr>
        <w:t>разделом 9 следующего содержания:</w:t>
      </w:r>
    </w:p>
    <w:p w14:paraId="0D303BB5" w14:textId="7073AF36" w:rsidR="00353662" w:rsidRPr="000C7E33" w:rsidRDefault="00353662" w:rsidP="000C7E33">
      <w:pPr>
        <w:pStyle w:val="10"/>
        <w:shd w:val="clear" w:color="auto" w:fill="auto"/>
        <w:tabs>
          <w:tab w:val="left" w:pos="2408"/>
        </w:tabs>
        <w:spacing w:before="0" w:line="240" w:lineRule="auto"/>
        <w:ind w:firstLine="709"/>
        <w:rPr>
          <w:rFonts w:ascii="Times New Roman" w:hAnsi="Times New Roman" w:cs="Times New Roman"/>
          <w:caps/>
        </w:rPr>
      </w:pPr>
      <w:r w:rsidRPr="000C7E33">
        <w:rPr>
          <w:rFonts w:ascii="Times New Roman" w:hAnsi="Times New Roman" w:cs="Times New Roman"/>
          <w:caps/>
        </w:rPr>
        <w:t>«9. Перечень мероприятий и целевых показателей</w:t>
      </w:r>
    </w:p>
    <w:p w14:paraId="0E6F48FA" w14:textId="77777777" w:rsidR="00353662" w:rsidRPr="000C7E33" w:rsidRDefault="00353662" w:rsidP="000C7E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7E33">
        <w:rPr>
          <w:rFonts w:ascii="Times New Roman" w:hAnsi="Times New Roman" w:cs="Times New Roman"/>
          <w:sz w:val="26"/>
          <w:szCs w:val="26"/>
        </w:rPr>
        <w:t>Перечень мероприятий определен на основании:</w:t>
      </w:r>
    </w:p>
    <w:p w14:paraId="5E4F5777" w14:textId="602ACEFA" w:rsidR="00353662" w:rsidRPr="000C7E33" w:rsidRDefault="00353662" w:rsidP="000C7E33">
      <w:pPr>
        <w:widowControl w:val="0"/>
        <w:numPr>
          <w:ilvl w:val="0"/>
          <w:numId w:val="8"/>
        </w:num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7E33">
        <w:rPr>
          <w:rFonts w:ascii="Times New Roman" w:hAnsi="Times New Roman" w:cs="Times New Roman"/>
          <w:sz w:val="26"/>
          <w:szCs w:val="26"/>
        </w:rPr>
        <w:t xml:space="preserve">Генерального плана муниципального образования </w:t>
      </w:r>
      <w:r w:rsidR="003C462E" w:rsidRPr="000C7E33">
        <w:rPr>
          <w:rFonts w:ascii="Times New Roman" w:hAnsi="Times New Roman" w:cs="Times New Roman"/>
          <w:sz w:val="26"/>
          <w:szCs w:val="26"/>
        </w:rPr>
        <w:t>Карповского</w:t>
      </w:r>
      <w:r w:rsidRPr="000C7E33">
        <w:rPr>
          <w:rFonts w:ascii="Times New Roman" w:hAnsi="Times New Roman" w:cs="Times New Roman"/>
          <w:sz w:val="26"/>
          <w:szCs w:val="26"/>
        </w:rPr>
        <w:t xml:space="preserve"> сельского поселения Таврического муниципального района Омской области;</w:t>
      </w:r>
    </w:p>
    <w:p w14:paraId="24DB565C" w14:textId="45C4C79D" w:rsidR="00353662" w:rsidRPr="000C7E33" w:rsidRDefault="00353662" w:rsidP="000C7E33">
      <w:pPr>
        <w:widowControl w:val="0"/>
        <w:numPr>
          <w:ilvl w:val="0"/>
          <w:numId w:val="8"/>
        </w:numPr>
        <w:tabs>
          <w:tab w:val="left" w:pos="108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7E33">
        <w:rPr>
          <w:rFonts w:ascii="Times New Roman" w:hAnsi="Times New Roman" w:cs="Times New Roman"/>
          <w:sz w:val="26"/>
          <w:szCs w:val="26"/>
        </w:rPr>
        <w:t xml:space="preserve">Схемы водоснабжения и водоотведения муниципального образования </w:t>
      </w:r>
      <w:r w:rsidR="003C462E" w:rsidRPr="000C7E33">
        <w:rPr>
          <w:rFonts w:ascii="Times New Roman" w:hAnsi="Times New Roman" w:cs="Times New Roman"/>
          <w:sz w:val="26"/>
          <w:szCs w:val="26"/>
        </w:rPr>
        <w:t>Карповского</w:t>
      </w:r>
      <w:r w:rsidRPr="000C7E33">
        <w:rPr>
          <w:rFonts w:ascii="Times New Roman" w:hAnsi="Times New Roman" w:cs="Times New Roman"/>
          <w:sz w:val="26"/>
          <w:szCs w:val="26"/>
        </w:rPr>
        <w:t xml:space="preserve"> сельского поселения Таврического муниципального района Омской области</w:t>
      </w:r>
    </w:p>
    <w:p w14:paraId="0D8CD101" w14:textId="64754907" w:rsidR="00353662" w:rsidRPr="000C7E33" w:rsidRDefault="00353662" w:rsidP="000C7E33">
      <w:pPr>
        <w:widowControl w:val="0"/>
        <w:numPr>
          <w:ilvl w:val="0"/>
          <w:numId w:val="8"/>
        </w:numPr>
        <w:tabs>
          <w:tab w:val="left" w:pos="108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7E33">
        <w:rPr>
          <w:rFonts w:ascii="Times New Roman" w:hAnsi="Times New Roman" w:cs="Times New Roman"/>
          <w:sz w:val="26"/>
          <w:szCs w:val="26"/>
        </w:rPr>
        <w:t xml:space="preserve">Схемы теплоснабжения муниципального образования </w:t>
      </w:r>
      <w:r w:rsidR="003C462E" w:rsidRPr="000C7E33">
        <w:rPr>
          <w:rFonts w:ascii="Times New Roman" w:hAnsi="Times New Roman" w:cs="Times New Roman"/>
          <w:sz w:val="26"/>
          <w:szCs w:val="26"/>
        </w:rPr>
        <w:t>Карповского</w:t>
      </w:r>
      <w:r w:rsidRPr="000C7E33">
        <w:rPr>
          <w:rFonts w:ascii="Times New Roman" w:hAnsi="Times New Roman" w:cs="Times New Roman"/>
          <w:sz w:val="26"/>
          <w:szCs w:val="26"/>
        </w:rPr>
        <w:t xml:space="preserve"> </w:t>
      </w:r>
      <w:r w:rsidRPr="000C7E33">
        <w:rPr>
          <w:rFonts w:ascii="Times New Roman" w:hAnsi="Times New Roman" w:cs="Times New Roman"/>
          <w:sz w:val="26"/>
          <w:szCs w:val="26"/>
        </w:rPr>
        <w:lastRenderedPageBreak/>
        <w:t>сельского поселения Таврического муниципального района Омской области</w:t>
      </w:r>
    </w:p>
    <w:p w14:paraId="6E3AD513" w14:textId="77777777" w:rsidR="00353662" w:rsidRPr="000C7E33" w:rsidRDefault="00353662" w:rsidP="000C7E33">
      <w:pPr>
        <w:widowControl w:val="0"/>
        <w:numPr>
          <w:ilvl w:val="0"/>
          <w:numId w:val="8"/>
        </w:numPr>
        <w:tabs>
          <w:tab w:val="left" w:pos="108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7E33">
        <w:rPr>
          <w:rFonts w:ascii="Times New Roman" w:hAnsi="Times New Roman" w:cs="Times New Roman"/>
          <w:sz w:val="26"/>
          <w:szCs w:val="26"/>
        </w:rPr>
        <w:t xml:space="preserve">Территориальной схемы обращения с отходами производства и потребления в Омской области </w:t>
      </w:r>
    </w:p>
    <w:p w14:paraId="620D1F34" w14:textId="71D0AC06" w:rsidR="00353662" w:rsidRPr="000C7E33" w:rsidRDefault="00353662" w:rsidP="000C7E33">
      <w:pPr>
        <w:widowControl w:val="0"/>
        <w:numPr>
          <w:ilvl w:val="0"/>
          <w:numId w:val="8"/>
        </w:numPr>
        <w:tabs>
          <w:tab w:val="left" w:pos="108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7E33">
        <w:rPr>
          <w:rFonts w:ascii="Times New Roman" w:hAnsi="Times New Roman" w:cs="Times New Roman"/>
          <w:sz w:val="26"/>
          <w:szCs w:val="26"/>
        </w:rPr>
        <w:t xml:space="preserve"> Реестра мест (площадок) накопления ТКО на территории </w:t>
      </w:r>
      <w:r w:rsidR="003C462E" w:rsidRPr="000C7E33">
        <w:rPr>
          <w:rFonts w:ascii="Times New Roman" w:hAnsi="Times New Roman" w:cs="Times New Roman"/>
          <w:sz w:val="26"/>
          <w:szCs w:val="26"/>
        </w:rPr>
        <w:t>Карповского</w:t>
      </w:r>
      <w:r w:rsidRPr="000C7E33"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</w:p>
    <w:p w14:paraId="2C72FDE9" w14:textId="4DC426AB" w:rsidR="00353662" w:rsidRPr="000C7E33" w:rsidRDefault="00353662" w:rsidP="000C7E33">
      <w:pPr>
        <w:widowControl w:val="0"/>
        <w:numPr>
          <w:ilvl w:val="0"/>
          <w:numId w:val="8"/>
        </w:numPr>
        <w:tabs>
          <w:tab w:val="left" w:pos="108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7E33">
        <w:rPr>
          <w:rFonts w:ascii="Times New Roman" w:hAnsi="Times New Roman" w:cs="Times New Roman"/>
          <w:sz w:val="26"/>
          <w:szCs w:val="26"/>
        </w:rPr>
        <w:t>Схемы и программы в области газоснабжения, утилизации, обезвреживания и захоронения твердых коммунальных отходов на территории муниципального образования отсутствуют.»</w:t>
      </w:r>
    </w:p>
    <w:p w14:paraId="6D017D5C" w14:textId="5D0C1B24" w:rsidR="00353662" w:rsidRPr="000C7E33" w:rsidRDefault="00353662" w:rsidP="000C7E33">
      <w:pPr>
        <w:widowControl w:val="0"/>
        <w:tabs>
          <w:tab w:val="left" w:pos="108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7E33">
        <w:rPr>
          <w:rFonts w:ascii="Times New Roman" w:hAnsi="Times New Roman" w:cs="Times New Roman"/>
          <w:sz w:val="26"/>
          <w:szCs w:val="26"/>
        </w:rPr>
        <w:t>2)  Программу дополнить разделом 9.1 следующего содержания:</w:t>
      </w:r>
    </w:p>
    <w:p w14:paraId="30BAA964" w14:textId="5EED722A" w:rsidR="00353662" w:rsidRPr="000C7E33" w:rsidRDefault="00353662" w:rsidP="000C7E33">
      <w:pPr>
        <w:pStyle w:val="af2"/>
        <w:ind w:firstLine="709"/>
        <w:rPr>
          <w:rFonts w:ascii="Times New Roman" w:hAnsi="Times New Roman"/>
          <w:b/>
          <w:sz w:val="26"/>
          <w:szCs w:val="26"/>
        </w:rPr>
      </w:pPr>
      <w:r w:rsidRPr="000C7E33">
        <w:rPr>
          <w:rFonts w:ascii="Times New Roman" w:hAnsi="Times New Roman"/>
          <w:b/>
          <w:sz w:val="26"/>
          <w:szCs w:val="26"/>
        </w:rPr>
        <w:t>«9.1 Показатели перспективной обеспеченности и потребности застройки поселения на основании выданных разрешений на строительство объектов капитального строительства, технических условий на подключение (технологическое присоединение) объектов капитального строительства к системам коммунальной инфраструктуры, планируемых сроков реализации застройки в соответствии с генеральным планом поселения</w:t>
      </w:r>
    </w:p>
    <w:p w14:paraId="04014164" w14:textId="05C218FD" w:rsidR="00353662" w:rsidRPr="000C7E33" w:rsidRDefault="00353662" w:rsidP="000C7E33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0C7E33">
        <w:rPr>
          <w:rFonts w:ascii="Times New Roman" w:hAnsi="Times New Roman"/>
          <w:sz w:val="26"/>
          <w:szCs w:val="26"/>
        </w:rPr>
        <w:t>В настоящее время деятельность коммунального комплекса сельского поселения характеризуется неравномерным развитием систем коммунальной инфраструктуры поселения, низким качеством предоставления коммунальных услуг, неэффективным использованием природных ресурсов.</w:t>
      </w:r>
    </w:p>
    <w:p w14:paraId="3F36478F" w14:textId="77777777" w:rsidR="00353662" w:rsidRPr="000C7E33" w:rsidRDefault="00353662" w:rsidP="000C7E33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0C7E33">
        <w:rPr>
          <w:rFonts w:ascii="Times New Roman" w:hAnsi="Times New Roman"/>
          <w:sz w:val="26"/>
          <w:szCs w:val="26"/>
        </w:rPr>
        <w:t>Основной причиной возникновения проблем является - высокий процент изношенности коммунальной инфраструктуры.</w:t>
      </w:r>
    </w:p>
    <w:p w14:paraId="20641590" w14:textId="024565CD" w:rsidR="00353662" w:rsidRPr="000C7E33" w:rsidRDefault="00353662" w:rsidP="000C7E33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0C7E33">
        <w:rPr>
          <w:rFonts w:ascii="Times New Roman" w:hAnsi="Times New Roman"/>
          <w:sz w:val="26"/>
          <w:szCs w:val="26"/>
        </w:rPr>
        <w:t>Следствием износа объектов ЖКХ является качество предоставляемых коммунальных услуг, не соответствующее запросам потребителей.</w:t>
      </w:r>
    </w:p>
    <w:p w14:paraId="4CDEDDB5" w14:textId="3B5F0C51" w:rsidR="00353662" w:rsidRPr="000C7E33" w:rsidRDefault="00353662" w:rsidP="000C7E33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0C7E33">
        <w:rPr>
          <w:rFonts w:ascii="Times New Roman" w:hAnsi="Times New Roman"/>
          <w:sz w:val="26"/>
          <w:szCs w:val="26"/>
        </w:rPr>
        <w:t>Основной целью Программы является создание условий для приведения объектов и сетей коммунальной инфраструктуры в соответствие со стандартами качества, обеспечивающими комфортные условия для проживания граждан и улучшения экологической обстановки на территории сельского поселения.»</w:t>
      </w:r>
    </w:p>
    <w:p w14:paraId="4847146B" w14:textId="2D94330C" w:rsidR="00353662" w:rsidRPr="000C7E33" w:rsidRDefault="00353662" w:rsidP="000C7E33">
      <w:pPr>
        <w:widowControl w:val="0"/>
        <w:tabs>
          <w:tab w:val="left" w:pos="108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7E33">
        <w:rPr>
          <w:rFonts w:ascii="Times New Roman" w:hAnsi="Times New Roman" w:cs="Times New Roman"/>
          <w:sz w:val="26"/>
          <w:szCs w:val="26"/>
        </w:rPr>
        <w:t>3)  Программу дополнить разделом 9.2 следующего содержания:</w:t>
      </w:r>
    </w:p>
    <w:p w14:paraId="79160C43" w14:textId="2DCD903A" w:rsidR="00353662" w:rsidRPr="000C7E33" w:rsidRDefault="00353662" w:rsidP="000C7E33">
      <w:pPr>
        <w:pStyle w:val="af2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0C7E33">
        <w:rPr>
          <w:rFonts w:ascii="Times New Roman" w:hAnsi="Times New Roman"/>
          <w:b/>
          <w:sz w:val="26"/>
          <w:szCs w:val="26"/>
        </w:rPr>
        <w:t>«9.2. Показатели надежности функционирования каждой системы коммунальной инфраструктуры, перспективы их развития, а также показатели качества коммунальных ресурсов</w:t>
      </w:r>
    </w:p>
    <w:p w14:paraId="5DE15D8D" w14:textId="486844A9" w:rsidR="00353662" w:rsidRPr="000C7E33" w:rsidRDefault="00353662" w:rsidP="000C7E33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0C7E33">
        <w:rPr>
          <w:rFonts w:ascii="Times New Roman" w:hAnsi="Times New Roman"/>
          <w:sz w:val="26"/>
          <w:szCs w:val="26"/>
        </w:rPr>
        <w:t>Надежность работы объектов коммунальной инфраструктуры характеризуется обратной величиной - интенсивностью отказов (количеством аварий и повреждений на единицу масштаба объекта, например, на 1 км инженерных сетей); износом коммунальных сетей, протяженностью сетей, нуждающихся в замене; долей ежегодно заменяемых сетей; уровнем потерь и неучтенных расходов.</w:t>
      </w:r>
    </w:p>
    <w:p w14:paraId="29CEC3C3" w14:textId="631EF1F1" w:rsidR="00353662" w:rsidRPr="000C7E33" w:rsidRDefault="00353662" w:rsidP="000C7E33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0C7E33">
        <w:rPr>
          <w:rFonts w:ascii="Times New Roman" w:hAnsi="Times New Roman"/>
          <w:sz w:val="26"/>
          <w:szCs w:val="26"/>
        </w:rPr>
        <w:t>К показателям надежности, качества, энергетической эффективности объектов коммунального хозяйства относятся:</w:t>
      </w:r>
    </w:p>
    <w:p w14:paraId="7C38EC00" w14:textId="35348FA1" w:rsidR="00353662" w:rsidRPr="000C7E33" w:rsidRDefault="00353662" w:rsidP="000C7E33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0C7E33">
        <w:rPr>
          <w:rFonts w:ascii="Times New Roman" w:hAnsi="Times New Roman"/>
          <w:sz w:val="26"/>
          <w:szCs w:val="26"/>
        </w:rPr>
        <w:t>а) показатели качества коммунальных ресурсов;</w:t>
      </w:r>
    </w:p>
    <w:p w14:paraId="2EC2A5E0" w14:textId="3C76EE9A" w:rsidR="00353662" w:rsidRPr="000C7E33" w:rsidRDefault="00353662" w:rsidP="000C7E33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0C7E33">
        <w:rPr>
          <w:rFonts w:ascii="Times New Roman" w:hAnsi="Times New Roman"/>
          <w:sz w:val="26"/>
          <w:szCs w:val="26"/>
        </w:rPr>
        <w:t>б) показатели надежности и бесперебойности снабжения населения ресурсами;</w:t>
      </w:r>
    </w:p>
    <w:p w14:paraId="7C624F2C" w14:textId="39AC5EFD" w:rsidR="00353662" w:rsidRPr="000C7E33" w:rsidRDefault="00353662" w:rsidP="000C7E33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0C7E33">
        <w:rPr>
          <w:rFonts w:ascii="Times New Roman" w:hAnsi="Times New Roman"/>
          <w:sz w:val="26"/>
          <w:szCs w:val="26"/>
        </w:rPr>
        <w:t>в) показатели эффективности использования ресурсов, в том числе уровень потерь энергоресурсов;</w:t>
      </w:r>
    </w:p>
    <w:p w14:paraId="62845227" w14:textId="24C4EFF8" w:rsidR="00353662" w:rsidRPr="000C7E33" w:rsidRDefault="00353662" w:rsidP="000C7E33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0C7E33">
        <w:rPr>
          <w:rFonts w:ascii="Times New Roman" w:hAnsi="Times New Roman"/>
          <w:sz w:val="26"/>
          <w:szCs w:val="26"/>
        </w:rPr>
        <w:t>г) использование современных систем проводящего оборудования исключающих потери энергоресурсов;</w:t>
      </w:r>
    </w:p>
    <w:p w14:paraId="1503F158" w14:textId="3236D1B0" w:rsidR="00353662" w:rsidRPr="000C7E33" w:rsidRDefault="00353662" w:rsidP="000C7E33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0C7E33">
        <w:rPr>
          <w:rFonts w:ascii="Times New Roman" w:hAnsi="Times New Roman"/>
          <w:sz w:val="26"/>
          <w:szCs w:val="26"/>
        </w:rPr>
        <w:t>д) полное обеспечение энергоресурсами, энергетическая безопасность поселения.</w:t>
      </w:r>
    </w:p>
    <w:p w14:paraId="54ED08E0" w14:textId="702A151E" w:rsidR="00353662" w:rsidRPr="000C7E33" w:rsidRDefault="00353662" w:rsidP="000C7E33">
      <w:pPr>
        <w:widowControl w:val="0"/>
        <w:tabs>
          <w:tab w:val="left" w:pos="108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7E33">
        <w:rPr>
          <w:rFonts w:ascii="Times New Roman" w:hAnsi="Times New Roman" w:cs="Times New Roman"/>
          <w:sz w:val="26"/>
          <w:szCs w:val="26"/>
        </w:rPr>
        <w:lastRenderedPageBreak/>
        <w:t>4)  Программу дополнить разделом 9.3 следующего содержания:</w:t>
      </w:r>
    </w:p>
    <w:p w14:paraId="247A6D37" w14:textId="7C17298C" w:rsidR="00353662" w:rsidRPr="000C7E33" w:rsidRDefault="00353662" w:rsidP="000C7E33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0C7E33">
        <w:rPr>
          <w:rFonts w:ascii="Times New Roman" w:hAnsi="Times New Roman"/>
          <w:sz w:val="26"/>
          <w:szCs w:val="26"/>
        </w:rPr>
        <w:t>«9.3. Мероприятия, направленные на качественное и бесперебойное обеспечение электро-, газо-, водоснабжения и водоотведения новых объектов капитального строительства</w:t>
      </w:r>
    </w:p>
    <w:p w14:paraId="07BCA9C8" w14:textId="77777777" w:rsidR="00353662" w:rsidRPr="000C7E33" w:rsidRDefault="00353662" w:rsidP="000C7E33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6BCA061D" w14:textId="77777777" w:rsidR="00353662" w:rsidRPr="000C7E33" w:rsidRDefault="00353662" w:rsidP="000C7E33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0C7E33">
        <w:rPr>
          <w:rFonts w:ascii="Times New Roman" w:hAnsi="Times New Roman"/>
          <w:sz w:val="26"/>
          <w:szCs w:val="26"/>
        </w:rPr>
        <w:t>Системы водоснабжения и водоотведения:</w:t>
      </w:r>
    </w:p>
    <w:p w14:paraId="40598A09" w14:textId="1FA1CD2F" w:rsidR="00353662" w:rsidRPr="000C7E33" w:rsidRDefault="00353662" w:rsidP="000C7E33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0C7E33">
        <w:rPr>
          <w:rFonts w:ascii="Times New Roman" w:hAnsi="Times New Roman"/>
          <w:sz w:val="26"/>
          <w:szCs w:val="26"/>
        </w:rPr>
        <w:t>Постоянное улучшение качества предоставления услуг водоснабжения потребителям (абонентам);</w:t>
      </w:r>
    </w:p>
    <w:p w14:paraId="46114CB7" w14:textId="1D493827" w:rsidR="00353662" w:rsidRPr="000C7E33" w:rsidRDefault="00353662" w:rsidP="000C7E33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0C7E33">
        <w:rPr>
          <w:rFonts w:ascii="Times New Roman" w:hAnsi="Times New Roman"/>
          <w:sz w:val="26"/>
          <w:szCs w:val="26"/>
        </w:rPr>
        <w:t>Удовлетворение потребности в обеспечении услугой водоснабжения всех существующих потребителей;</w:t>
      </w:r>
    </w:p>
    <w:p w14:paraId="20B8F355" w14:textId="1CFBECDD" w:rsidR="00353662" w:rsidRPr="000C7E33" w:rsidRDefault="00353662" w:rsidP="000C7E33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0C7E33">
        <w:rPr>
          <w:rFonts w:ascii="Times New Roman" w:hAnsi="Times New Roman"/>
          <w:sz w:val="26"/>
          <w:szCs w:val="26"/>
        </w:rPr>
        <w:t>Удовлетворение потребности в обеспечении услугой водоснабжения новых объектов капитального строительства;</w:t>
      </w:r>
    </w:p>
    <w:p w14:paraId="725BB81A" w14:textId="07BA92B6" w:rsidR="00353662" w:rsidRPr="000C7E33" w:rsidRDefault="00353662" w:rsidP="000C7E33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0C7E33">
        <w:rPr>
          <w:rFonts w:ascii="Times New Roman" w:hAnsi="Times New Roman"/>
          <w:sz w:val="26"/>
          <w:szCs w:val="26"/>
        </w:rPr>
        <w:t>Постоянное совершенствование схемы водоснабжения на основе последовательного планирования развития системы водоснабжения, реализации плановых мероприятий, проверки результатов реализации и своевременной корректировки технических решений и мероприятий.</w:t>
      </w:r>
    </w:p>
    <w:p w14:paraId="43B2AE70" w14:textId="1B9AFAFB" w:rsidR="00353662" w:rsidRPr="000C7E33" w:rsidRDefault="00353662" w:rsidP="000C7E33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0C7E33">
        <w:rPr>
          <w:rFonts w:ascii="Times New Roman" w:hAnsi="Times New Roman"/>
          <w:sz w:val="26"/>
          <w:szCs w:val="26"/>
        </w:rPr>
        <w:t>Создание системы управления водоснабжением, внедрение системы измерений с целью повышения качества предоставления услуги водоснабжения за счет оперативного выявления и устранения технологических нарушений в работе системы водоснабжения, а также обеспечения энергоэффективности функционирования системы;</w:t>
      </w:r>
    </w:p>
    <w:p w14:paraId="38DAD53B" w14:textId="239B1EC4" w:rsidR="00353662" w:rsidRPr="000C7E33" w:rsidRDefault="00353662" w:rsidP="000C7E33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0C7E33">
        <w:rPr>
          <w:rFonts w:ascii="Times New Roman" w:hAnsi="Times New Roman"/>
          <w:sz w:val="26"/>
          <w:szCs w:val="26"/>
        </w:rPr>
        <w:t>Строительство сетей и сооружений для водоснабжения на осваиваемых и преобразуемых территорий, с целью обеспечения доступности услуг водоснабжения для всех жителей.</w:t>
      </w:r>
    </w:p>
    <w:p w14:paraId="3E330A68" w14:textId="10F805CB" w:rsidR="00353662" w:rsidRPr="000C7E33" w:rsidRDefault="00353662" w:rsidP="000C7E33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0C7E33">
        <w:rPr>
          <w:rFonts w:ascii="Times New Roman" w:hAnsi="Times New Roman"/>
          <w:sz w:val="26"/>
          <w:szCs w:val="26"/>
        </w:rPr>
        <w:t xml:space="preserve">На расчетный период строительство канализационных очистных сооружений на территории </w:t>
      </w:r>
      <w:r w:rsidR="003C462E" w:rsidRPr="000C7E33">
        <w:rPr>
          <w:rFonts w:ascii="Times New Roman" w:hAnsi="Times New Roman"/>
          <w:sz w:val="26"/>
          <w:szCs w:val="26"/>
        </w:rPr>
        <w:t>Карповского</w:t>
      </w:r>
      <w:r w:rsidRPr="000C7E33">
        <w:rPr>
          <w:rFonts w:ascii="Times New Roman" w:hAnsi="Times New Roman"/>
          <w:sz w:val="26"/>
          <w:szCs w:val="26"/>
        </w:rPr>
        <w:t xml:space="preserve"> сельского поселения не планируется.</w:t>
      </w:r>
    </w:p>
    <w:p w14:paraId="472306AE" w14:textId="77777777" w:rsidR="00353662" w:rsidRPr="000C7E33" w:rsidRDefault="00353662" w:rsidP="000C7E33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25C42551" w14:textId="16030641" w:rsidR="00353662" w:rsidRPr="000C7E33" w:rsidRDefault="00353662" w:rsidP="000C7E33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0C7E33">
        <w:rPr>
          <w:rFonts w:ascii="Times New Roman" w:hAnsi="Times New Roman"/>
          <w:sz w:val="26"/>
          <w:szCs w:val="26"/>
        </w:rPr>
        <w:t>Система газоснабжения:</w:t>
      </w:r>
    </w:p>
    <w:p w14:paraId="70D861AD" w14:textId="0D13A65C" w:rsidR="00353662" w:rsidRPr="000C7E33" w:rsidRDefault="00353662" w:rsidP="000C7E33">
      <w:pPr>
        <w:pStyle w:val="af2"/>
        <w:ind w:firstLine="709"/>
        <w:rPr>
          <w:rFonts w:ascii="Times New Roman" w:hAnsi="Times New Roman"/>
          <w:sz w:val="26"/>
          <w:szCs w:val="26"/>
        </w:rPr>
      </w:pPr>
      <w:r w:rsidRPr="000C7E33">
        <w:rPr>
          <w:rFonts w:ascii="Times New Roman" w:hAnsi="Times New Roman"/>
          <w:sz w:val="26"/>
          <w:szCs w:val="26"/>
        </w:rPr>
        <w:t>Планируется прокладка газопровода с учётом вновь проектируемых зданий и сооружений.</w:t>
      </w:r>
    </w:p>
    <w:p w14:paraId="38280E1A" w14:textId="77777777" w:rsidR="00353662" w:rsidRPr="000C7E33" w:rsidRDefault="00353662" w:rsidP="000C7E33">
      <w:pPr>
        <w:pStyle w:val="af2"/>
        <w:ind w:firstLine="709"/>
        <w:rPr>
          <w:rFonts w:ascii="Times New Roman" w:hAnsi="Times New Roman"/>
          <w:sz w:val="26"/>
          <w:szCs w:val="26"/>
        </w:rPr>
      </w:pPr>
      <w:r w:rsidRPr="000C7E33">
        <w:rPr>
          <w:rFonts w:ascii="Times New Roman" w:hAnsi="Times New Roman"/>
          <w:sz w:val="26"/>
          <w:szCs w:val="26"/>
        </w:rPr>
        <w:t>Прохождение сетей газоснабжения и объёмы потребления газа будут уточняться на стадии проектирования.</w:t>
      </w:r>
    </w:p>
    <w:p w14:paraId="73B1D6C8" w14:textId="45E1DA7C" w:rsidR="00353662" w:rsidRPr="000C7E33" w:rsidRDefault="00353662" w:rsidP="000C7E33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0C7E33">
        <w:rPr>
          <w:rFonts w:ascii="Times New Roman" w:hAnsi="Times New Roman"/>
          <w:sz w:val="26"/>
          <w:szCs w:val="26"/>
        </w:rPr>
        <w:t>Качественное и бесперебойное предоставление ресурсов характеризуется:</w:t>
      </w:r>
    </w:p>
    <w:p w14:paraId="0889A09C" w14:textId="77777777" w:rsidR="00353662" w:rsidRPr="000C7E33" w:rsidRDefault="00353662" w:rsidP="000C7E33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0C7E33">
        <w:rPr>
          <w:rFonts w:ascii="Times New Roman" w:hAnsi="Times New Roman"/>
          <w:sz w:val="26"/>
          <w:szCs w:val="26"/>
        </w:rPr>
        <w:t>-доступностью коммунальных услуг для населения;</w:t>
      </w:r>
    </w:p>
    <w:p w14:paraId="22E32E28" w14:textId="77777777" w:rsidR="00353662" w:rsidRPr="000C7E33" w:rsidRDefault="00353662" w:rsidP="000C7E33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0C7E33">
        <w:rPr>
          <w:rFonts w:ascii="Times New Roman" w:hAnsi="Times New Roman"/>
          <w:sz w:val="26"/>
          <w:szCs w:val="26"/>
        </w:rPr>
        <w:t>-спросом на коммунальные ресурсы и перспективные нагрузки;</w:t>
      </w:r>
    </w:p>
    <w:p w14:paraId="006E71D4" w14:textId="77777777" w:rsidR="00353662" w:rsidRPr="000C7E33" w:rsidRDefault="00353662" w:rsidP="000C7E33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0C7E33">
        <w:rPr>
          <w:rFonts w:ascii="Times New Roman" w:hAnsi="Times New Roman"/>
          <w:sz w:val="26"/>
          <w:szCs w:val="26"/>
        </w:rPr>
        <w:t>-степенью охвата потребителей приборами учета;</w:t>
      </w:r>
    </w:p>
    <w:p w14:paraId="28117575" w14:textId="77777777" w:rsidR="00353662" w:rsidRPr="000C7E33" w:rsidRDefault="00353662" w:rsidP="000C7E33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0C7E33">
        <w:rPr>
          <w:rFonts w:ascii="Times New Roman" w:hAnsi="Times New Roman"/>
          <w:sz w:val="26"/>
          <w:szCs w:val="26"/>
        </w:rPr>
        <w:t>-надежностью поставки ресурсов;</w:t>
      </w:r>
    </w:p>
    <w:p w14:paraId="40D3E01F" w14:textId="77777777" w:rsidR="00353662" w:rsidRPr="000C7E33" w:rsidRDefault="00353662" w:rsidP="000C7E33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0C7E33">
        <w:rPr>
          <w:rFonts w:ascii="Times New Roman" w:hAnsi="Times New Roman"/>
          <w:sz w:val="26"/>
          <w:szCs w:val="26"/>
        </w:rPr>
        <w:t>-эффективностью производства и транспортировки ресурсов;</w:t>
      </w:r>
    </w:p>
    <w:p w14:paraId="1B49E9B5" w14:textId="77777777" w:rsidR="00353662" w:rsidRPr="000C7E33" w:rsidRDefault="00353662" w:rsidP="000C7E33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0C7E33">
        <w:rPr>
          <w:rFonts w:ascii="Times New Roman" w:hAnsi="Times New Roman"/>
          <w:sz w:val="26"/>
          <w:szCs w:val="26"/>
        </w:rPr>
        <w:t>-воздействием на окружающую среду.</w:t>
      </w:r>
    </w:p>
    <w:p w14:paraId="544157A7" w14:textId="77777777" w:rsidR="00353662" w:rsidRPr="000C7E33" w:rsidRDefault="00353662" w:rsidP="000C7E33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36DDE1C1" w14:textId="77777777" w:rsidR="00353662" w:rsidRPr="000C7E33" w:rsidRDefault="00353662" w:rsidP="000C7E33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0C7E33">
        <w:rPr>
          <w:rFonts w:ascii="Times New Roman" w:hAnsi="Times New Roman"/>
          <w:sz w:val="26"/>
          <w:szCs w:val="26"/>
        </w:rPr>
        <w:t>Система электроснабжения:</w:t>
      </w:r>
    </w:p>
    <w:p w14:paraId="792A70D1" w14:textId="04879055" w:rsidR="00353662" w:rsidRPr="000C7E33" w:rsidRDefault="00353662" w:rsidP="000C7E33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0C7E33">
        <w:rPr>
          <w:rFonts w:ascii="Times New Roman" w:hAnsi="Times New Roman"/>
          <w:sz w:val="26"/>
          <w:szCs w:val="26"/>
        </w:rPr>
        <w:t>Оснащение потребителей жилищно-коммунального хозяйства электронными приборами учета расхода электроэнергии.</w:t>
      </w:r>
    </w:p>
    <w:p w14:paraId="6C36FB9B" w14:textId="5FB8B2B7" w:rsidR="00353662" w:rsidRPr="000C7E33" w:rsidRDefault="00353662" w:rsidP="000C7E33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0C7E33">
        <w:rPr>
          <w:rFonts w:ascii="Times New Roman" w:hAnsi="Times New Roman"/>
          <w:sz w:val="26"/>
          <w:szCs w:val="26"/>
        </w:rPr>
        <w:t>Внедрение современного электроосветительного оборудования, обеспечивающего экономию электрической энергии.</w:t>
      </w:r>
    </w:p>
    <w:p w14:paraId="145F68EA" w14:textId="4BAD0C44" w:rsidR="00353662" w:rsidRPr="000C7E33" w:rsidRDefault="00353662" w:rsidP="000C7E33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0C7E33">
        <w:rPr>
          <w:rFonts w:ascii="Times New Roman" w:hAnsi="Times New Roman"/>
          <w:sz w:val="26"/>
          <w:szCs w:val="26"/>
        </w:rPr>
        <w:t>Улучшение состояния существующей системы коммунальной инфраструктуры.</w:t>
      </w:r>
    </w:p>
    <w:p w14:paraId="2B48995F" w14:textId="48BC7B39" w:rsidR="00353662" w:rsidRPr="000C7E33" w:rsidRDefault="00353662" w:rsidP="000C7E33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0C7E33">
        <w:rPr>
          <w:rFonts w:ascii="Times New Roman" w:hAnsi="Times New Roman"/>
          <w:sz w:val="26"/>
          <w:szCs w:val="26"/>
        </w:rPr>
        <w:lastRenderedPageBreak/>
        <w:t>Перспективное строительство, направленное на улучшение жилищных условий граждан, требующее подключение вновь вводимых зданий и сооружений к системе централизованного электроснабжения.</w:t>
      </w:r>
    </w:p>
    <w:p w14:paraId="1B30AC7A" w14:textId="77777777" w:rsidR="00353662" w:rsidRPr="000C7E33" w:rsidRDefault="00353662" w:rsidP="000C7E33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35558B6E" w14:textId="01D0107A" w:rsidR="00353662" w:rsidRPr="000C7E33" w:rsidRDefault="00353662" w:rsidP="000C7E33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0C7E33">
        <w:rPr>
          <w:rFonts w:ascii="Times New Roman" w:hAnsi="Times New Roman"/>
          <w:sz w:val="26"/>
          <w:szCs w:val="26"/>
        </w:rPr>
        <w:t>Система сбора и утилизации твердых коммунальных отходов:</w:t>
      </w:r>
    </w:p>
    <w:p w14:paraId="2DD2BCE6" w14:textId="2614D8D6" w:rsidR="00353662" w:rsidRPr="000C7E33" w:rsidRDefault="00353662" w:rsidP="000C7E33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0C7E33">
        <w:rPr>
          <w:rFonts w:ascii="Times New Roman" w:hAnsi="Times New Roman"/>
          <w:sz w:val="26"/>
          <w:szCs w:val="26"/>
        </w:rPr>
        <w:t>Ликвидация несанкционированных свалок мусора.</w:t>
      </w:r>
    </w:p>
    <w:p w14:paraId="08A59767" w14:textId="08CF4C49" w:rsidR="00353662" w:rsidRPr="000C7E33" w:rsidRDefault="00353662" w:rsidP="000C7E33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0C7E33">
        <w:rPr>
          <w:rFonts w:ascii="Times New Roman" w:hAnsi="Times New Roman"/>
          <w:sz w:val="26"/>
          <w:szCs w:val="26"/>
        </w:rPr>
        <w:t>Обеспечение охраны от загрязнения окружающей среды – почвы, поверхностных и подземных вод и атмосферы.</w:t>
      </w:r>
    </w:p>
    <w:p w14:paraId="53AE07B5" w14:textId="13AE3C07" w:rsidR="00353662" w:rsidRPr="000C7E33" w:rsidRDefault="00353662" w:rsidP="000C7E33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0C7E33">
        <w:rPr>
          <w:rFonts w:ascii="Times New Roman" w:hAnsi="Times New Roman"/>
          <w:sz w:val="26"/>
          <w:szCs w:val="26"/>
        </w:rPr>
        <w:t>Обеспечение полной санитарно-эпидемиологической безопасности населения.</w:t>
      </w:r>
    </w:p>
    <w:p w14:paraId="566A9AEC" w14:textId="1E41922A" w:rsidR="00353662" w:rsidRPr="000C7E33" w:rsidRDefault="00353662" w:rsidP="000C7E33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0C7E33">
        <w:rPr>
          <w:rFonts w:ascii="Times New Roman" w:hAnsi="Times New Roman"/>
          <w:sz w:val="26"/>
          <w:szCs w:val="26"/>
        </w:rPr>
        <w:t>Разработка нормативных документов.</w:t>
      </w:r>
    </w:p>
    <w:p w14:paraId="52C6265A" w14:textId="549122E2" w:rsidR="00353662" w:rsidRPr="000C7E33" w:rsidRDefault="00353662" w:rsidP="000C7E33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0C7E33">
        <w:rPr>
          <w:rFonts w:ascii="Times New Roman" w:hAnsi="Times New Roman"/>
          <w:sz w:val="26"/>
          <w:szCs w:val="26"/>
        </w:rPr>
        <w:t>Создание системы экологического воспитания, образования и информирования населения сельского поселения по вопросам обращения с коммунальными отходами.»</w:t>
      </w:r>
    </w:p>
    <w:p w14:paraId="4E6C18A2" w14:textId="258E9EB5" w:rsidR="00353662" w:rsidRPr="000C7E33" w:rsidRDefault="00353662" w:rsidP="000C7E33">
      <w:pPr>
        <w:widowControl w:val="0"/>
        <w:tabs>
          <w:tab w:val="left" w:pos="108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7E33">
        <w:rPr>
          <w:rFonts w:ascii="Times New Roman" w:hAnsi="Times New Roman" w:cs="Times New Roman"/>
          <w:sz w:val="26"/>
          <w:szCs w:val="26"/>
        </w:rPr>
        <w:t>5)  Программу дополнить разделом 9.4 следующего содержания:</w:t>
      </w:r>
    </w:p>
    <w:p w14:paraId="7DF5EEFD" w14:textId="101F36FE" w:rsidR="00353662" w:rsidRPr="000C7E33" w:rsidRDefault="00353662" w:rsidP="000C7E33">
      <w:pPr>
        <w:pStyle w:val="af2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0C7E33">
        <w:rPr>
          <w:rFonts w:ascii="Times New Roman" w:hAnsi="Times New Roman"/>
          <w:sz w:val="26"/>
          <w:szCs w:val="26"/>
        </w:rPr>
        <w:t>«</w:t>
      </w:r>
      <w:r w:rsidRPr="000C7E33">
        <w:rPr>
          <w:rFonts w:ascii="Times New Roman" w:hAnsi="Times New Roman"/>
          <w:b/>
          <w:sz w:val="26"/>
          <w:szCs w:val="26"/>
        </w:rPr>
        <w:t>9.4 Мероприятия по улучшению качества услуг организаций, эксплуатирующих объекты, используемые для утилизации, обезвреживания и захоронения твердых бытовых отходов, в целях обеспечения потребности новых объектов капитального строительства в этих услугах</w:t>
      </w:r>
    </w:p>
    <w:p w14:paraId="5EDE6AC0" w14:textId="77777777" w:rsidR="00353662" w:rsidRPr="000C7E33" w:rsidRDefault="00353662" w:rsidP="000C7E33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15B237EC" w14:textId="5EF418D5" w:rsidR="00353662" w:rsidRPr="000C7E33" w:rsidRDefault="00353662" w:rsidP="000C7E33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0C7E33">
        <w:rPr>
          <w:rFonts w:ascii="Times New Roman" w:hAnsi="Times New Roman"/>
          <w:sz w:val="26"/>
          <w:szCs w:val="26"/>
        </w:rPr>
        <w:t xml:space="preserve">Сбор и удаление коммунальных отходов в Неверовском сельском поселении осуществляется по планово-регулярной системе в сроки, предусмотренные санитарными правилами по утвержденным графикам. Удаление коммунальных отходов по </w:t>
      </w:r>
      <w:proofErr w:type="spellStart"/>
      <w:r w:rsidRPr="000C7E33">
        <w:rPr>
          <w:rFonts w:ascii="Times New Roman" w:hAnsi="Times New Roman"/>
          <w:sz w:val="26"/>
          <w:szCs w:val="26"/>
        </w:rPr>
        <w:t>плановорегулярной</w:t>
      </w:r>
      <w:proofErr w:type="spellEnd"/>
      <w:r w:rsidRPr="000C7E33">
        <w:rPr>
          <w:rFonts w:ascii="Times New Roman" w:hAnsi="Times New Roman"/>
          <w:sz w:val="26"/>
          <w:szCs w:val="26"/>
        </w:rPr>
        <w:t xml:space="preserve"> системе осуществляется коммунальными предприятиями по уборке на договорных началах. Объемы работ по удалению коммунальных отходов устанавливается на основании фактических объемов образования отходов.</w:t>
      </w:r>
    </w:p>
    <w:p w14:paraId="711808FC" w14:textId="55699053" w:rsidR="00353662" w:rsidRPr="000C7E33" w:rsidRDefault="00353662" w:rsidP="000C7E33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0C7E33">
        <w:rPr>
          <w:rFonts w:ascii="Times New Roman" w:hAnsi="Times New Roman"/>
          <w:sz w:val="26"/>
          <w:szCs w:val="26"/>
        </w:rPr>
        <w:t>Планово-регулярная система включает в себя:</w:t>
      </w:r>
    </w:p>
    <w:p w14:paraId="421DAADA" w14:textId="4DD29E09" w:rsidR="00353662" w:rsidRPr="000C7E33" w:rsidRDefault="00353662" w:rsidP="000C7E33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0C7E33">
        <w:rPr>
          <w:rFonts w:ascii="Times New Roman" w:hAnsi="Times New Roman"/>
          <w:sz w:val="26"/>
          <w:szCs w:val="26"/>
        </w:rPr>
        <w:t>1. Организацию сбора и временного хранения коммунальных отходов в местах их образования;</w:t>
      </w:r>
    </w:p>
    <w:p w14:paraId="0730380D" w14:textId="2405AFF7" w:rsidR="00353662" w:rsidRPr="000C7E33" w:rsidRDefault="00353662" w:rsidP="000C7E33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0C7E33">
        <w:rPr>
          <w:rFonts w:ascii="Times New Roman" w:hAnsi="Times New Roman"/>
          <w:sz w:val="26"/>
          <w:szCs w:val="26"/>
        </w:rPr>
        <w:t>2. Удаление коммунальных отходов с территорий домовладений и организаций;</w:t>
      </w:r>
    </w:p>
    <w:p w14:paraId="5FE30FCE" w14:textId="093C5167" w:rsidR="00353662" w:rsidRPr="000C7E33" w:rsidRDefault="00353662" w:rsidP="000C7E33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0C7E33">
        <w:rPr>
          <w:rFonts w:ascii="Times New Roman" w:hAnsi="Times New Roman"/>
          <w:sz w:val="26"/>
          <w:szCs w:val="26"/>
        </w:rPr>
        <w:t>3. Осуществление обезвреживания и утилизации коммунальных отходов</w:t>
      </w:r>
    </w:p>
    <w:p w14:paraId="24E23DCF" w14:textId="710EEE15" w:rsidR="00353662" w:rsidRPr="000C7E33" w:rsidRDefault="00353662" w:rsidP="000C7E33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0C7E33">
        <w:rPr>
          <w:rFonts w:ascii="Times New Roman" w:hAnsi="Times New Roman"/>
          <w:sz w:val="26"/>
          <w:szCs w:val="26"/>
        </w:rPr>
        <w:t xml:space="preserve">Согласно территориальной схеме по обращению с ТБО, на 2025 год запланировано строительство межмуниципального центра по обращению с отходами в Таврическом районе. Мощность центра составит </w:t>
      </w:r>
      <w:r w:rsidRPr="000C7E33">
        <w:rPr>
          <w:rFonts w:ascii="Times New Roman" w:hAnsi="Times New Roman"/>
          <w:bCs/>
          <w:sz w:val="26"/>
          <w:szCs w:val="26"/>
        </w:rPr>
        <w:t>400</w:t>
      </w:r>
      <w:r w:rsidRPr="000C7E33">
        <w:rPr>
          <w:rFonts w:ascii="Times New Roman" w:hAnsi="Times New Roman"/>
          <w:sz w:val="26"/>
          <w:szCs w:val="26"/>
        </w:rPr>
        <w:t> </w:t>
      </w:r>
      <w:r w:rsidRPr="000C7E33">
        <w:rPr>
          <w:rFonts w:ascii="Times New Roman" w:hAnsi="Times New Roman"/>
          <w:bCs/>
          <w:sz w:val="26"/>
          <w:szCs w:val="26"/>
        </w:rPr>
        <w:t>тыс</w:t>
      </w:r>
      <w:r w:rsidRPr="000C7E33">
        <w:rPr>
          <w:rFonts w:ascii="Times New Roman" w:hAnsi="Times New Roman"/>
          <w:sz w:val="26"/>
          <w:szCs w:val="26"/>
        </w:rPr>
        <w:t>. </w:t>
      </w:r>
      <w:r w:rsidRPr="000C7E33">
        <w:rPr>
          <w:rFonts w:ascii="Times New Roman" w:hAnsi="Times New Roman"/>
          <w:bCs/>
          <w:sz w:val="26"/>
          <w:szCs w:val="26"/>
        </w:rPr>
        <w:t>тонн</w:t>
      </w:r>
      <w:r w:rsidRPr="000C7E33">
        <w:rPr>
          <w:rFonts w:ascii="Times New Roman" w:hAnsi="Times New Roman"/>
          <w:sz w:val="26"/>
          <w:szCs w:val="26"/>
        </w:rPr>
        <w:t> принимаемого мусора в </w:t>
      </w:r>
      <w:r w:rsidRPr="000C7E33">
        <w:rPr>
          <w:rFonts w:ascii="Times New Roman" w:hAnsi="Times New Roman"/>
          <w:bCs/>
          <w:sz w:val="26"/>
          <w:szCs w:val="26"/>
        </w:rPr>
        <w:t>год</w:t>
      </w:r>
      <w:r w:rsidRPr="000C7E33">
        <w:rPr>
          <w:rFonts w:ascii="Times New Roman" w:hAnsi="Times New Roman"/>
          <w:sz w:val="26"/>
          <w:szCs w:val="26"/>
        </w:rPr>
        <w:t>.»</w:t>
      </w:r>
    </w:p>
    <w:p w14:paraId="1669FE3A" w14:textId="4767DF44" w:rsidR="00353662" w:rsidRPr="000C7E33" w:rsidRDefault="00353662" w:rsidP="000C7E33">
      <w:pPr>
        <w:widowControl w:val="0"/>
        <w:tabs>
          <w:tab w:val="left" w:pos="108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7E33">
        <w:rPr>
          <w:rFonts w:ascii="Times New Roman" w:hAnsi="Times New Roman" w:cs="Times New Roman"/>
          <w:sz w:val="26"/>
          <w:szCs w:val="26"/>
        </w:rPr>
        <w:t>6)  Программу дополнить разделом 9.5 следующего содержания:</w:t>
      </w:r>
    </w:p>
    <w:p w14:paraId="7B4AAA3E" w14:textId="655D33E1" w:rsidR="00353662" w:rsidRPr="000C7E33" w:rsidRDefault="00353662" w:rsidP="000C7E33">
      <w:pPr>
        <w:pStyle w:val="af2"/>
        <w:ind w:firstLine="709"/>
        <w:jc w:val="both"/>
        <w:rPr>
          <w:rFonts w:ascii="Times New Roman" w:hAnsi="Times New Roman"/>
          <w:b/>
          <w:sz w:val="26"/>
          <w:szCs w:val="26"/>
        </w:rPr>
      </w:pPr>
      <w:proofErr w:type="gramStart"/>
      <w:r w:rsidRPr="000C7E33">
        <w:rPr>
          <w:rFonts w:ascii="Times New Roman" w:hAnsi="Times New Roman"/>
          <w:b/>
          <w:sz w:val="26"/>
          <w:szCs w:val="26"/>
        </w:rPr>
        <w:t>« 9.5</w:t>
      </w:r>
      <w:proofErr w:type="gramEnd"/>
      <w:r w:rsidRPr="000C7E33">
        <w:rPr>
          <w:rFonts w:ascii="Times New Roman" w:hAnsi="Times New Roman"/>
          <w:b/>
          <w:sz w:val="26"/>
          <w:szCs w:val="26"/>
        </w:rPr>
        <w:t xml:space="preserve"> Мероприятия, направленные на повышение надежности газо-, электро-, водоснабжения и качества коммунальных ресурсов</w:t>
      </w:r>
    </w:p>
    <w:p w14:paraId="7A720F0C" w14:textId="77777777" w:rsidR="00353662" w:rsidRPr="000C7E33" w:rsidRDefault="00353662" w:rsidP="000C7E33">
      <w:pPr>
        <w:pStyle w:val="210"/>
        <w:shd w:val="clear" w:color="auto" w:fill="auto"/>
        <w:spacing w:after="0" w:line="240" w:lineRule="auto"/>
        <w:ind w:firstLine="709"/>
        <w:rPr>
          <w:color w:val="auto"/>
          <w:sz w:val="26"/>
          <w:szCs w:val="26"/>
        </w:rPr>
      </w:pPr>
      <w:r w:rsidRPr="000C7E33">
        <w:rPr>
          <w:color w:val="auto"/>
          <w:sz w:val="26"/>
          <w:szCs w:val="26"/>
        </w:rPr>
        <w:t>в сфере газоснабжения</w:t>
      </w:r>
    </w:p>
    <w:p w14:paraId="04B82963" w14:textId="77777777" w:rsidR="00353662" w:rsidRPr="000C7E33" w:rsidRDefault="00353662" w:rsidP="000C7E33">
      <w:pPr>
        <w:pStyle w:val="21"/>
        <w:numPr>
          <w:ilvl w:val="0"/>
          <w:numId w:val="8"/>
        </w:numPr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7E33">
        <w:rPr>
          <w:rFonts w:ascii="Times New Roman" w:hAnsi="Times New Roman" w:cs="Times New Roman"/>
          <w:sz w:val="26"/>
          <w:szCs w:val="26"/>
        </w:rPr>
        <w:t xml:space="preserve"> систематическое проведение мероприятий по защите газопроводов от коррозии, вызываемой окружающей средой;</w:t>
      </w:r>
    </w:p>
    <w:p w14:paraId="28186F57" w14:textId="77777777" w:rsidR="00353662" w:rsidRPr="000C7E33" w:rsidRDefault="00353662" w:rsidP="000C7E33">
      <w:pPr>
        <w:pStyle w:val="21"/>
        <w:numPr>
          <w:ilvl w:val="0"/>
          <w:numId w:val="8"/>
        </w:numPr>
        <w:shd w:val="clear" w:color="auto" w:fill="auto"/>
        <w:tabs>
          <w:tab w:val="left" w:pos="1112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7E33">
        <w:rPr>
          <w:rFonts w:ascii="Times New Roman" w:hAnsi="Times New Roman" w:cs="Times New Roman"/>
          <w:sz w:val="26"/>
          <w:szCs w:val="26"/>
        </w:rPr>
        <w:t>реконструкция и модернизация существующих сетей и объектов системы газоснабжения;</w:t>
      </w:r>
    </w:p>
    <w:p w14:paraId="4C74352C" w14:textId="77777777" w:rsidR="00353662" w:rsidRPr="000C7E33" w:rsidRDefault="00353662" w:rsidP="000C7E33">
      <w:pPr>
        <w:pStyle w:val="21"/>
        <w:numPr>
          <w:ilvl w:val="0"/>
          <w:numId w:val="8"/>
        </w:numPr>
        <w:shd w:val="clear" w:color="auto" w:fill="auto"/>
        <w:tabs>
          <w:tab w:val="left" w:pos="1112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7E33">
        <w:rPr>
          <w:rFonts w:ascii="Times New Roman" w:hAnsi="Times New Roman" w:cs="Times New Roman"/>
          <w:sz w:val="26"/>
          <w:szCs w:val="26"/>
        </w:rPr>
        <w:t>показатели качества поставляемого газа должны соответствовать требованиям</w:t>
      </w:r>
    </w:p>
    <w:p w14:paraId="2128A749" w14:textId="77777777" w:rsidR="00353662" w:rsidRPr="000C7E33" w:rsidRDefault="00353662" w:rsidP="000C7E33">
      <w:pPr>
        <w:pStyle w:val="21"/>
        <w:shd w:val="clear" w:color="auto" w:fill="auto"/>
        <w:tabs>
          <w:tab w:val="left" w:pos="4301"/>
          <w:tab w:val="left" w:pos="6269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7E33">
        <w:rPr>
          <w:rFonts w:ascii="Times New Roman" w:hAnsi="Times New Roman" w:cs="Times New Roman"/>
          <w:sz w:val="26"/>
          <w:szCs w:val="26"/>
        </w:rPr>
        <w:t xml:space="preserve">«ГОСТ 5542-2014 Газы горючие природные промышленного и коммунально </w:t>
      </w:r>
      <w:r w:rsidRPr="000C7E33">
        <w:rPr>
          <w:rFonts w:ascii="Times New Roman" w:hAnsi="Times New Roman" w:cs="Times New Roman"/>
          <w:sz w:val="26"/>
          <w:szCs w:val="26"/>
        </w:rPr>
        <w:lastRenderedPageBreak/>
        <w:t>- бытового назначения. Технические условия», отклонение свойств подаваемого газа от требований законодательства Российской Федерации о техническом регулировании не допускается.</w:t>
      </w:r>
    </w:p>
    <w:p w14:paraId="2FA66E3E" w14:textId="77777777" w:rsidR="00353662" w:rsidRPr="000C7E33" w:rsidRDefault="00353662" w:rsidP="000C7E33">
      <w:pPr>
        <w:pStyle w:val="210"/>
        <w:shd w:val="clear" w:color="auto" w:fill="auto"/>
        <w:spacing w:after="0" w:line="240" w:lineRule="auto"/>
        <w:ind w:firstLine="709"/>
        <w:rPr>
          <w:color w:val="auto"/>
          <w:sz w:val="26"/>
          <w:szCs w:val="26"/>
        </w:rPr>
      </w:pPr>
      <w:r w:rsidRPr="000C7E33">
        <w:rPr>
          <w:color w:val="auto"/>
          <w:sz w:val="26"/>
          <w:szCs w:val="26"/>
        </w:rPr>
        <w:t>в сфере электроснабжения</w:t>
      </w:r>
    </w:p>
    <w:p w14:paraId="1EE00862" w14:textId="77777777" w:rsidR="00353662" w:rsidRPr="000C7E33" w:rsidRDefault="00353662" w:rsidP="000C7E33">
      <w:pPr>
        <w:pStyle w:val="21"/>
        <w:numPr>
          <w:ilvl w:val="0"/>
          <w:numId w:val="8"/>
        </w:numPr>
        <w:shd w:val="clear" w:color="auto" w:fill="auto"/>
        <w:tabs>
          <w:tab w:val="left" w:pos="1112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7E33">
        <w:rPr>
          <w:rFonts w:ascii="Times New Roman" w:hAnsi="Times New Roman" w:cs="Times New Roman"/>
          <w:sz w:val="26"/>
          <w:szCs w:val="26"/>
        </w:rPr>
        <w:t>реконструкция и модернизация сетей и объектов электросетевого комплекса;</w:t>
      </w:r>
    </w:p>
    <w:p w14:paraId="13AE5280" w14:textId="77777777" w:rsidR="00353662" w:rsidRPr="000C7E33" w:rsidRDefault="00353662" w:rsidP="000C7E33">
      <w:pPr>
        <w:pStyle w:val="21"/>
        <w:numPr>
          <w:ilvl w:val="0"/>
          <w:numId w:val="8"/>
        </w:numPr>
        <w:shd w:val="clear" w:color="auto" w:fill="auto"/>
        <w:tabs>
          <w:tab w:val="left" w:pos="709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7E33">
        <w:rPr>
          <w:rFonts w:ascii="Times New Roman" w:hAnsi="Times New Roman" w:cs="Times New Roman"/>
          <w:sz w:val="26"/>
          <w:szCs w:val="26"/>
        </w:rPr>
        <w:t>показатели качества поставляемой электроэнергии должны соответствовать требованиям «ГОСТ 32144-2013. Межгосударственный стандарт. Электрическая энергия. Совместимость технических средств электромагнитная. Нормы качества электрической энергии в системах электроснабжения общего назначения», отклонение напряжения и (или) частоты электрического тока от нормативных требований не допускается.</w:t>
      </w:r>
    </w:p>
    <w:p w14:paraId="219FA323" w14:textId="77777777" w:rsidR="00353662" w:rsidRPr="000C7E33" w:rsidRDefault="00353662" w:rsidP="000C7E33">
      <w:pPr>
        <w:pStyle w:val="210"/>
        <w:numPr>
          <w:ilvl w:val="0"/>
          <w:numId w:val="8"/>
        </w:numPr>
        <w:shd w:val="clear" w:color="auto" w:fill="auto"/>
        <w:spacing w:after="0" w:line="240" w:lineRule="auto"/>
        <w:ind w:firstLine="709"/>
        <w:rPr>
          <w:color w:val="auto"/>
          <w:sz w:val="26"/>
          <w:szCs w:val="26"/>
        </w:rPr>
      </w:pPr>
      <w:r w:rsidRPr="000C7E33">
        <w:rPr>
          <w:color w:val="auto"/>
          <w:sz w:val="26"/>
          <w:szCs w:val="26"/>
        </w:rPr>
        <w:t>в сфере водоснабжения</w:t>
      </w:r>
    </w:p>
    <w:p w14:paraId="044236C2" w14:textId="77777777" w:rsidR="00353662" w:rsidRPr="000C7E33" w:rsidRDefault="00353662" w:rsidP="000C7E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7E33">
        <w:rPr>
          <w:rFonts w:ascii="Times New Roman" w:hAnsi="Times New Roman" w:cs="Times New Roman"/>
          <w:sz w:val="26"/>
          <w:szCs w:val="26"/>
        </w:rPr>
        <w:t>Для обеспечения надежности и бесперебойности холодного водоснабжения на территории сельского поселения предусматривается:</w:t>
      </w:r>
    </w:p>
    <w:p w14:paraId="7B3B5710" w14:textId="77777777" w:rsidR="00353662" w:rsidRPr="000C7E33" w:rsidRDefault="00353662" w:rsidP="000C7E33">
      <w:pPr>
        <w:widowControl w:val="0"/>
        <w:numPr>
          <w:ilvl w:val="0"/>
          <w:numId w:val="11"/>
        </w:numPr>
        <w:tabs>
          <w:tab w:val="left" w:pos="114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7E33">
        <w:rPr>
          <w:rFonts w:ascii="Times New Roman" w:hAnsi="Times New Roman" w:cs="Times New Roman"/>
          <w:sz w:val="26"/>
          <w:szCs w:val="26"/>
        </w:rPr>
        <w:t>Планомерная реконструкция участков водопроводных сетей. Приоритет при замене трубопроводов отдается участкам с большими диаметрами, поскольку данные элементы вносят наибольший вклад в надежность функционирования соответствующих систем. Расчет необходи</w:t>
      </w:r>
      <w:r w:rsidRPr="000C7E33">
        <w:rPr>
          <w:rFonts w:ascii="Times New Roman" w:hAnsi="Times New Roman" w:cs="Times New Roman"/>
          <w:sz w:val="26"/>
          <w:szCs w:val="26"/>
        </w:rPr>
        <w:softHyphen/>
        <w:t>мости замены производится исходя из фактических и нормативных сроков службы трубопроводов согласно расчетному износу участков сетей.</w:t>
      </w:r>
    </w:p>
    <w:p w14:paraId="2E87EF8F" w14:textId="77777777" w:rsidR="00353662" w:rsidRPr="000C7E33" w:rsidRDefault="00353662" w:rsidP="000C7E33">
      <w:pPr>
        <w:widowControl w:val="0"/>
        <w:numPr>
          <w:ilvl w:val="0"/>
          <w:numId w:val="11"/>
        </w:numPr>
        <w:tabs>
          <w:tab w:val="left" w:pos="114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7E33">
        <w:rPr>
          <w:rFonts w:ascii="Times New Roman" w:hAnsi="Times New Roman" w:cs="Times New Roman"/>
          <w:sz w:val="26"/>
          <w:szCs w:val="26"/>
        </w:rPr>
        <w:t>Резервирование источника питьевого водоснабжения для обеспечения питьевой водой граждан сельского поселения на случай возникновения чрезвычайных ситуаций.</w:t>
      </w:r>
    </w:p>
    <w:p w14:paraId="2FFE0669" w14:textId="77777777" w:rsidR="00353662" w:rsidRPr="000C7E33" w:rsidRDefault="00353662" w:rsidP="000C7E33">
      <w:pPr>
        <w:widowControl w:val="0"/>
        <w:numPr>
          <w:ilvl w:val="0"/>
          <w:numId w:val="11"/>
        </w:numPr>
        <w:tabs>
          <w:tab w:val="left" w:pos="114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7E33">
        <w:rPr>
          <w:rFonts w:ascii="Times New Roman" w:hAnsi="Times New Roman" w:cs="Times New Roman"/>
          <w:sz w:val="26"/>
          <w:szCs w:val="26"/>
        </w:rPr>
        <w:t>Реконструкция основных водопроводных сооружений.</w:t>
      </w:r>
    </w:p>
    <w:p w14:paraId="3F48AC3B" w14:textId="77777777" w:rsidR="00353662" w:rsidRPr="000C7E33" w:rsidRDefault="00353662" w:rsidP="000C7E33">
      <w:pPr>
        <w:pStyle w:val="21"/>
        <w:numPr>
          <w:ilvl w:val="0"/>
          <w:numId w:val="11"/>
        </w:numPr>
        <w:shd w:val="clear" w:color="auto" w:fill="auto"/>
        <w:tabs>
          <w:tab w:val="left" w:pos="0"/>
          <w:tab w:val="left" w:pos="993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7E33">
        <w:rPr>
          <w:rFonts w:ascii="Times New Roman" w:hAnsi="Times New Roman" w:cs="Times New Roman"/>
          <w:sz w:val="26"/>
          <w:szCs w:val="26"/>
        </w:rPr>
        <w:t xml:space="preserve"> Проектирование и строительство новых эффективных систем очистки и обеззараживания питьевой воды.</w:t>
      </w:r>
    </w:p>
    <w:p w14:paraId="62043537" w14:textId="1D1FC39E" w:rsidR="00353662" w:rsidRPr="000C7E33" w:rsidRDefault="00353662" w:rsidP="000C7E33">
      <w:pPr>
        <w:pStyle w:val="21"/>
        <w:tabs>
          <w:tab w:val="left" w:pos="0"/>
          <w:tab w:val="left" w:pos="993"/>
        </w:tabs>
        <w:spacing w:before="0"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0C7E33">
        <w:rPr>
          <w:rFonts w:ascii="Times New Roman" w:hAnsi="Times New Roman" w:cs="Times New Roman"/>
          <w:sz w:val="26"/>
          <w:szCs w:val="26"/>
        </w:rPr>
        <w:t>Показатели качества поставляемой воды должны соответствовать требованиям раздела 3 СанПиН 1.2.3685-21 «Гигиенические нормативы и требования к обеспечению безопасности и (или) безвредности для человека факторов среды обитания», утв. Постановлением Главного государственного санитарного врача РФ от 28.01.2021 № 2 и раздела IV 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мероприятий», утв. Постановлением Главного государственного санитарного врача РФ от 28.01.2021 № 3.Отклонение состава и свойств  воды от нормативных требований не допускается.»</w:t>
      </w:r>
    </w:p>
    <w:p w14:paraId="2EEA9F3F" w14:textId="77777777" w:rsidR="00353662" w:rsidRPr="000C7E33" w:rsidRDefault="00353662" w:rsidP="000C7E33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66A05638" w14:textId="316DED60" w:rsidR="00353662" w:rsidRPr="000C7E33" w:rsidRDefault="00353662" w:rsidP="000C7E33">
      <w:pPr>
        <w:widowControl w:val="0"/>
        <w:tabs>
          <w:tab w:val="left" w:pos="108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7E33">
        <w:rPr>
          <w:rFonts w:ascii="Times New Roman" w:hAnsi="Times New Roman" w:cs="Times New Roman"/>
          <w:sz w:val="26"/>
          <w:szCs w:val="26"/>
        </w:rPr>
        <w:t>7)  Программу дополнить разделом 9.6 следующего содержания:</w:t>
      </w:r>
    </w:p>
    <w:p w14:paraId="79EC0375" w14:textId="77777777" w:rsidR="00353662" w:rsidRPr="000C7E33" w:rsidRDefault="00353662" w:rsidP="000C7E33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6E4D9BF5" w14:textId="584AA1B6" w:rsidR="00353662" w:rsidRPr="000C7E33" w:rsidRDefault="00353662" w:rsidP="000C7E33">
      <w:pPr>
        <w:pStyle w:val="af2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0C7E33">
        <w:rPr>
          <w:rFonts w:ascii="Times New Roman" w:hAnsi="Times New Roman"/>
          <w:b/>
          <w:sz w:val="26"/>
          <w:szCs w:val="26"/>
        </w:rPr>
        <w:t>«9.6 Мероприятия, направленные на повышение энергетической эффективности и технического уровня объектов, входящих в состав систем электро-, газо-, водоснабжения, и объектов, используемых для утилизации, обезвреживания и захоронения твердых коммунальных отходов</w:t>
      </w:r>
    </w:p>
    <w:p w14:paraId="3264FAF8" w14:textId="00A12A1B" w:rsidR="00353662" w:rsidRPr="000C7E33" w:rsidRDefault="00353662" w:rsidP="000C7E33">
      <w:pPr>
        <w:pStyle w:val="af2"/>
        <w:ind w:firstLine="709"/>
        <w:jc w:val="both"/>
        <w:rPr>
          <w:rFonts w:ascii="Times New Roman" w:hAnsi="Times New Roman"/>
          <w:b/>
          <w:sz w:val="26"/>
          <w:szCs w:val="26"/>
        </w:rPr>
      </w:pPr>
      <w:proofErr w:type="spellStart"/>
      <w:r w:rsidRPr="000C7E33">
        <w:rPr>
          <w:rFonts w:ascii="Times New Roman" w:hAnsi="Times New Roman"/>
          <w:b/>
          <w:sz w:val="26"/>
          <w:szCs w:val="26"/>
        </w:rPr>
        <w:lastRenderedPageBreak/>
        <w:t>Эффективностьот</w:t>
      </w:r>
      <w:proofErr w:type="spellEnd"/>
      <w:r w:rsidRPr="000C7E33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C7E33">
        <w:rPr>
          <w:rFonts w:ascii="Times New Roman" w:hAnsi="Times New Roman"/>
          <w:b/>
          <w:sz w:val="26"/>
          <w:szCs w:val="26"/>
        </w:rPr>
        <w:t>реализациимероприятий</w:t>
      </w:r>
      <w:proofErr w:type="spellEnd"/>
      <w:r w:rsidRPr="000C7E33">
        <w:rPr>
          <w:rFonts w:ascii="Times New Roman" w:hAnsi="Times New Roman"/>
          <w:b/>
          <w:sz w:val="26"/>
          <w:szCs w:val="26"/>
        </w:rPr>
        <w:t xml:space="preserve"> по совершенствованию системы электроснабжения:</w:t>
      </w:r>
      <w:r w:rsidRPr="000C7E33">
        <w:rPr>
          <w:rFonts w:ascii="Times New Roman" w:hAnsi="Times New Roman"/>
          <w:sz w:val="26"/>
          <w:szCs w:val="26"/>
        </w:rPr>
        <w:t xml:space="preserve"> внедрение современного электроосветительного оборудования, обеспечивающего экономию электрической энергии.</w:t>
      </w:r>
    </w:p>
    <w:p w14:paraId="66FCC466" w14:textId="3C0AAB17" w:rsidR="00353662" w:rsidRPr="000C7E33" w:rsidRDefault="00353662" w:rsidP="000C7E33">
      <w:pPr>
        <w:pStyle w:val="af2"/>
        <w:ind w:firstLine="709"/>
        <w:rPr>
          <w:rFonts w:ascii="Times New Roman" w:hAnsi="Times New Roman"/>
          <w:sz w:val="26"/>
          <w:szCs w:val="26"/>
        </w:rPr>
      </w:pPr>
      <w:proofErr w:type="spellStart"/>
      <w:r w:rsidRPr="000C7E33">
        <w:rPr>
          <w:rFonts w:ascii="Times New Roman" w:hAnsi="Times New Roman"/>
          <w:b/>
          <w:sz w:val="26"/>
          <w:szCs w:val="26"/>
        </w:rPr>
        <w:t>Эффективностьот</w:t>
      </w:r>
      <w:proofErr w:type="spellEnd"/>
      <w:r w:rsidRPr="000C7E33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C7E33">
        <w:rPr>
          <w:rFonts w:ascii="Times New Roman" w:hAnsi="Times New Roman"/>
          <w:b/>
          <w:sz w:val="26"/>
          <w:szCs w:val="26"/>
        </w:rPr>
        <w:t>реализациимероприятий</w:t>
      </w:r>
      <w:proofErr w:type="spellEnd"/>
      <w:r w:rsidRPr="000C7E33">
        <w:rPr>
          <w:rFonts w:ascii="Times New Roman" w:hAnsi="Times New Roman"/>
          <w:b/>
          <w:sz w:val="26"/>
          <w:szCs w:val="26"/>
        </w:rPr>
        <w:t xml:space="preserve"> по совершенствованию системы газоснабжения:</w:t>
      </w:r>
      <w:r w:rsidRPr="000C7E33">
        <w:rPr>
          <w:rFonts w:ascii="Times New Roman" w:hAnsi="Times New Roman"/>
          <w:sz w:val="26"/>
          <w:szCs w:val="26"/>
        </w:rPr>
        <w:t xml:space="preserve"> с целью экономии энергоресурсов предлагается оборудовать общественные и жилые здания газовыми локальными котельными оснащенными приборами регулирования тепла с применением высокотехнического оборудования.</w:t>
      </w:r>
    </w:p>
    <w:p w14:paraId="0A0761C3" w14:textId="005271B8" w:rsidR="00353662" w:rsidRPr="000C7E33" w:rsidRDefault="00353662" w:rsidP="000C7E33">
      <w:pPr>
        <w:pStyle w:val="af2"/>
        <w:ind w:firstLine="709"/>
        <w:rPr>
          <w:rFonts w:ascii="Times New Roman" w:hAnsi="Times New Roman"/>
          <w:sz w:val="26"/>
          <w:szCs w:val="26"/>
        </w:rPr>
      </w:pPr>
      <w:proofErr w:type="spellStart"/>
      <w:r w:rsidRPr="000C7E33">
        <w:rPr>
          <w:rFonts w:ascii="Times New Roman" w:hAnsi="Times New Roman"/>
          <w:b/>
          <w:sz w:val="26"/>
          <w:szCs w:val="26"/>
        </w:rPr>
        <w:t>Эффективностьот</w:t>
      </w:r>
      <w:proofErr w:type="spellEnd"/>
      <w:r w:rsidRPr="000C7E33">
        <w:rPr>
          <w:rFonts w:ascii="Times New Roman" w:hAnsi="Times New Roman"/>
          <w:b/>
          <w:sz w:val="26"/>
          <w:szCs w:val="26"/>
        </w:rPr>
        <w:t xml:space="preserve"> реализации мероприятий по совершенствованию системы водоснабжения:</w:t>
      </w:r>
    </w:p>
    <w:p w14:paraId="583E2E1C" w14:textId="77777777" w:rsidR="00353662" w:rsidRPr="000C7E33" w:rsidRDefault="00353662" w:rsidP="000C7E33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0C7E33">
        <w:rPr>
          <w:rFonts w:ascii="Times New Roman" w:hAnsi="Times New Roman"/>
          <w:sz w:val="26"/>
          <w:szCs w:val="26"/>
        </w:rPr>
        <w:t>- повышение надежности системы водоснабжения;</w:t>
      </w:r>
    </w:p>
    <w:p w14:paraId="647BD1D2" w14:textId="77777777" w:rsidR="00353662" w:rsidRPr="000C7E33" w:rsidRDefault="00353662" w:rsidP="000C7E33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0C7E33">
        <w:rPr>
          <w:rFonts w:ascii="Times New Roman" w:hAnsi="Times New Roman"/>
          <w:sz w:val="26"/>
          <w:szCs w:val="26"/>
        </w:rPr>
        <w:t>- снижение фактических потерь воды до 0,5 %;</w:t>
      </w:r>
    </w:p>
    <w:p w14:paraId="7D2D4378" w14:textId="77777777" w:rsidR="00353662" w:rsidRPr="000C7E33" w:rsidRDefault="00353662" w:rsidP="000C7E33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0C7E33">
        <w:rPr>
          <w:rFonts w:ascii="Times New Roman" w:hAnsi="Times New Roman"/>
          <w:sz w:val="26"/>
          <w:szCs w:val="26"/>
        </w:rPr>
        <w:t>- снижение потребления электрической энергии;</w:t>
      </w:r>
    </w:p>
    <w:p w14:paraId="4C825F29" w14:textId="77777777" w:rsidR="00353662" w:rsidRPr="000C7E33" w:rsidRDefault="00353662" w:rsidP="000C7E33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0C7E33">
        <w:rPr>
          <w:rFonts w:ascii="Times New Roman" w:hAnsi="Times New Roman"/>
          <w:sz w:val="26"/>
          <w:szCs w:val="26"/>
        </w:rPr>
        <w:t>- увеличение срока службы водопроводных сетей за счет исключения гидравлических ударов;</w:t>
      </w:r>
    </w:p>
    <w:p w14:paraId="40897871" w14:textId="77777777" w:rsidR="00353662" w:rsidRPr="000C7E33" w:rsidRDefault="00353662" w:rsidP="000C7E33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0C7E33">
        <w:rPr>
          <w:rFonts w:ascii="Times New Roman" w:hAnsi="Times New Roman"/>
          <w:sz w:val="26"/>
          <w:szCs w:val="26"/>
        </w:rPr>
        <w:t>- расширение возможностей подключения объектов перспективного строительства.</w:t>
      </w:r>
    </w:p>
    <w:p w14:paraId="74DE6B01" w14:textId="77777777" w:rsidR="00353662" w:rsidRPr="000C7E33" w:rsidRDefault="00353662" w:rsidP="000C7E33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0C7E33">
        <w:rPr>
          <w:rFonts w:ascii="Times New Roman" w:hAnsi="Times New Roman"/>
          <w:b/>
          <w:sz w:val="26"/>
          <w:szCs w:val="26"/>
        </w:rPr>
        <w:t>Эффективность от реализации мероприятий по совершенствованию системы захоронения (утилизации) ТКО:</w:t>
      </w:r>
    </w:p>
    <w:p w14:paraId="2BFFD383" w14:textId="63FAC2E1" w:rsidR="00353662" w:rsidRDefault="00353662" w:rsidP="000C7E33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0C7E33">
        <w:rPr>
          <w:rFonts w:ascii="Times New Roman" w:hAnsi="Times New Roman"/>
          <w:sz w:val="26"/>
          <w:szCs w:val="26"/>
        </w:rPr>
        <w:t>- улучшение экологической ситуации на территории муниципального образования.»</w:t>
      </w:r>
    </w:p>
    <w:p w14:paraId="26132820" w14:textId="77777777" w:rsidR="00466F91" w:rsidRPr="000C7E33" w:rsidRDefault="00466F91" w:rsidP="000C7E33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565873F3" w14:textId="47F72D2A" w:rsidR="00353662" w:rsidRDefault="00353662" w:rsidP="000C7E33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0C7E33">
        <w:rPr>
          <w:rFonts w:ascii="Times New Roman" w:hAnsi="Times New Roman"/>
          <w:sz w:val="26"/>
          <w:szCs w:val="26"/>
        </w:rPr>
        <w:t>8)  Программу дополнить разделом 9.7 следующего содержания:</w:t>
      </w:r>
    </w:p>
    <w:p w14:paraId="5E75218B" w14:textId="15E3ED9C" w:rsidR="00353662" w:rsidRPr="000C7E33" w:rsidRDefault="00353662" w:rsidP="000C7E33">
      <w:pPr>
        <w:pStyle w:val="af2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0C7E33">
        <w:rPr>
          <w:rFonts w:ascii="Times New Roman" w:hAnsi="Times New Roman"/>
          <w:b/>
          <w:sz w:val="26"/>
          <w:szCs w:val="26"/>
        </w:rPr>
        <w:t>«9.7</w:t>
      </w:r>
      <w:r w:rsidRPr="000C7E33">
        <w:rPr>
          <w:rFonts w:ascii="Times New Roman" w:hAnsi="Times New Roman"/>
          <w:sz w:val="26"/>
          <w:szCs w:val="26"/>
        </w:rPr>
        <w:t xml:space="preserve"> Мероприятия, направленные на улучшение экологической ситуации на территории поселения, с учетом достижения организациями, осуществляющими электро-, газо-, водоснабжение, и организациями, оказывающими услуги по утилизации, обезвреживанию и захоронению твердых коммунальных отходов, нормативов допустимого воздействия на окружающую среду</w:t>
      </w:r>
    </w:p>
    <w:p w14:paraId="4E94B0A8" w14:textId="77777777" w:rsidR="00353662" w:rsidRPr="000C7E33" w:rsidRDefault="00353662" w:rsidP="000C7E33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3949EABC" w14:textId="75E14395" w:rsidR="00353662" w:rsidRPr="000C7E33" w:rsidRDefault="00353662" w:rsidP="000C7E33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0C7E33">
        <w:rPr>
          <w:rFonts w:ascii="Times New Roman" w:hAnsi="Times New Roman"/>
          <w:sz w:val="26"/>
          <w:szCs w:val="26"/>
        </w:rPr>
        <w:t>В целях создания благоприятных условий для жизни и здоровья населения и реализации мер по предупреждению и устранению вредного воздействия на человека негативных факторов, предприятия должны разработать комплекс природоохранных мероприятий, направленных на сокращение негативного влияния на окружающую среду:</w:t>
      </w:r>
    </w:p>
    <w:p w14:paraId="63BEEFA2" w14:textId="77777777" w:rsidR="00353662" w:rsidRPr="000C7E33" w:rsidRDefault="00353662" w:rsidP="000C7E33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0C7E33">
        <w:rPr>
          <w:rFonts w:ascii="Times New Roman" w:hAnsi="Times New Roman"/>
          <w:sz w:val="26"/>
          <w:szCs w:val="26"/>
        </w:rPr>
        <w:t>- Удаление сухостойных и аварийных деревьев.</w:t>
      </w:r>
    </w:p>
    <w:p w14:paraId="2EFC02AD" w14:textId="77777777" w:rsidR="00353662" w:rsidRPr="000C7E33" w:rsidRDefault="00353662" w:rsidP="000C7E33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0C7E33">
        <w:rPr>
          <w:rFonts w:ascii="Times New Roman" w:hAnsi="Times New Roman"/>
          <w:sz w:val="26"/>
          <w:szCs w:val="26"/>
        </w:rPr>
        <w:t>- Посадка деревьев.</w:t>
      </w:r>
    </w:p>
    <w:p w14:paraId="14FF851C" w14:textId="77777777" w:rsidR="00353662" w:rsidRPr="000C7E33" w:rsidRDefault="00353662" w:rsidP="000C7E33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0C7E33">
        <w:rPr>
          <w:rFonts w:ascii="Times New Roman" w:hAnsi="Times New Roman"/>
          <w:sz w:val="26"/>
          <w:szCs w:val="26"/>
        </w:rPr>
        <w:t>- Посадка кустарников.</w:t>
      </w:r>
    </w:p>
    <w:p w14:paraId="29A249FB" w14:textId="77777777" w:rsidR="00353662" w:rsidRPr="000C7E33" w:rsidRDefault="00353662" w:rsidP="000C7E33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0C7E33">
        <w:rPr>
          <w:rFonts w:ascii="Times New Roman" w:hAnsi="Times New Roman"/>
          <w:sz w:val="26"/>
          <w:szCs w:val="26"/>
        </w:rPr>
        <w:t>-Ликвидация несанкционированных свалок, в том числе на землях сельскохозяйственного назначения.</w:t>
      </w:r>
    </w:p>
    <w:p w14:paraId="51FCEE9C" w14:textId="63D3A588" w:rsidR="00353662" w:rsidRPr="000C7E33" w:rsidRDefault="00353662" w:rsidP="000C7E33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  <w:r w:rsidRPr="000C7E33">
        <w:rPr>
          <w:rFonts w:ascii="Times New Roman" w:hAnsi="Times New Roman"/>
          <w:sz w:val="26"/>
          <w:szCs w:val="26"/>
        </w:rPr>
        <w:t xml:space="preserve"> - Увеличение охвата населения услугами по вывозу ТБО в поселении.»</w:t>
      </w:r>
    </w:p>
    <w:p w14:paraId="641F2F9E" w14:textId="61F8160D" w:rsidR="00353662" w:rsidRPr="000C7E33" w:rsidRDefault="00353662" w:rsidP="000C7E33">
      <w:pPr>
        <w:widowControl w:val="0"/>
        <w:tabs>
          <w:tab w:val="left" w:pos="108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7E33">
        <w:rPr>
          <w:rFonts w:ascii="Times New Roman" w:hAnsi="Times New Roman" w:cs="Times New Roman"/>
          <w:sz w:val="26"/>
          <w:szCs w:val="26"/>
        </w:rPr>
        <w:t>9)  Программу дополнить разделом 9.8 следующего содержания:</w:t>
      </w:r>
    </w:p>
    <w:p w14:paraId="6F5ABB00" w14:textId="77777777" w:rsidR="00353662" w:rsidRPr="000C7E33" w:rsidRDefault="00353662" w:rsidP="000C7E33">
      <w:pPr>
        <w:pStyle w:val="af2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06C4D129" w14:textId="769D4BEB" w:rsidR="00353662" w:rsidRPr="000C7E33" w:rsidRDefault="00353662" w:rsidP="000C7E33">
      <w:pPr>
        <w:pStyle w:val="af2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0C7E33">
        <w:rPr>
          <w:rFonts w:ascii="Times New Roman" w:hAnsi="Times New Roman"/>
          <w:b/>
          <w:sz w:val="26"/>
          <w:szCs w:val="26"/>
        </w:rPr>
        <w:t>«9.8 Мероприятия, предусмотренные программой в области энергосбережения и повышения энергетической эффективности поселения</w:t>
      </w:r>
    </w:p>
    <w:p w14:paraId="4798C392" w14:textId="77777777" w:rsidR="00353662" w:rsidRPr="000C7E33" w:rsidRDefault="00353662" w:rsidP="000C7E33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C7E33">
        <w:rPr>
          <w:rFonts w:ascii="Times New Roman" w:eastAsia="Calibri" w:hAnsi="Times New Roman" w:cs="Times New Roman"/>
          <w:sz w:val="26"/>
          <w:szCs w:val="26"/>
        </w:rPr>
        <w:t xml:space="preserve">-Проведение обязательных энергетических обследований объектов, находящихся в муниципальной собственности. Для ежегодной оценки эффективности реализации данного мероприятия используется следующий целевой индикатор: </w:t>
      </w:r>
    </w:p>
    <w:p w14:paraId="4A93A249" w14:textId="0CADB39B" w:rsidR="00353662" w:rsidRPr="000C7E33" w:rsidRDefault="00353662" w:rsidP="000C7E33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C7E33">
        <w:rPr>
          <w:rFonts w:ascii="Times New Roman" w:eastAsia="Calibri" w:hAnsi="Times New Roman" w:cs="Times New Roman"/>
          <w:sz w:val="26"/>
          <w:szCs w:val="26"/>
        </w:rPr>
        <w:lastRenderedPageBreak/>
        <w:t>Целевым индикатором реализации мероприятия является количество учреждений, в которых проведено обязательное энергетическое обследование, которое за весь период реализации подпрограммы составит 1 единицу.</w:t>
      </w:r>
    </w:p>
    <w:p w14:paraId="1CC5BA17" w14:textId="3D62A208" w:rsidR="00353662" w:rsidRDefault="00353662" w:rsidP="000C7E33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C7E33">
        <w:rPr>
          <w:rFonts w:ascii="Times New Roman" w:eastAsia="Calibri" w:hAnsi="Times New Roman" w:cs="Times New Roman"/>
          <w:sz w:val="26"/>
          <w:szCs w:val="26"/>
        </w:rPr>
        <w:t xml:space="preserve">- Замена ламп накаливания на </w:t>
      </w:r>
      <w:proofErr w:type="spellStart"/>
      <w:r w:rsidRPr="000C7E33">
        <w:rPr>
          <w:rFonts w:ascii="Times New Roman" w:eastAsia="Calibri" w:hAnsi="Times New Roman" w:cs="Times New Roman"/>
          <w:sz w:val="26"/>
          <w:szCs w:val="26"/>
        </w:rPr>
        <w:t>энергосберегаемые</w:t>
      </w:r>
      <w:proofErr w:type="spellEnd"/>
      <w:r w:rsidRPr="000C7E33">
        <w:rPr>
          <w:rFonts w:ascii="Times New Roman" w:eastAsia="Calibri" w:hAnsi="Times New Roman" w:cs="Times New Roman"/>
          <w:sz w:val="26"/>
          <w:szCs w:val="26"/>
        </w:rPr>
        <w:t xml:space="preserve"> в помещениях, на уличном освещении»</w:t>
      </w:r>
      <w:r w:rsidR="00466F91">
        <w:rPr>
          <w:rFonts w:ascii="Times New Roman" w:eastAsia="Calibri" w:hAnsi="Times New Roman" w:cs="Times New Roman"/>
          <w:sz w:val="26"/>
          <w:szCs w:val="26"/>
        </w:rPr>
        <w:t>.</w:t>
      </w:r>
    </w:p>
    <w:p w14:paraId="0BEED1FE" w14:textId="77777777" w:rsidR="00466F91" w:rsidRPr="000C7E33" w:rsidRDefault="00466F91" w:rsidP="000C7E33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6880C996" w14:textId="7D5BD116" w:rsidR="00353662" w:rsidRPr="000C7E33" w:rsidRDefault="00353662" w:rsidP="000C7E33">
      <w:pPr>
        <w:widowControl w:val="0"/>
        <w:tabs>
          <w:tab w:val="left" w:pos="108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7E33">
        <w:rPr>
          <w:rFonts w:ascii="Times New Roman" w:hAnsi="Times New Roman" w:cs="Times New Roman"/>
          <w:sz w:val="26"/>
          <w:szCs w:val="26"/>
        </w:rPr>
        <w:t>10)  Программу дополнить разделом 10 следующего содержания:</w:t>
      </w:r>
    </w:p>
    <w:p w14:paraId="3A9D4BB3" w14:textId="36B54185" w:rsidR="00353662" w:rsidRPr="000C7E33" w:rsidRDefault="00353662" w:rsidP="000C7E33">
      <w:pPr>
        <w:pStyle w:val="af2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0C7E33">
        <w:rPr>
          <w:rFonts w:ascii="Times New Roman" w:hAnsi="Times New Roman"/>
          <w:b/>
          <w:sz w:val="26"/>
          <w:szCs w:val="26"/>
        </w:rPr>
        <w:t>«10. Обосновывающие материалы</w:t>
      </w:r>
    </w:p>
    <w:p w14:paraId="7E847AD0" w14:textId="77777777" w:rsidR="00353662" w:rsidRPr="000C7E33" w:rsidRDefault="00353662" w:rsidP="000C7E33">
      <w:pPr>
        <w:pStyle w:val="af2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0C7E33">
        <w:rPr>
          <w:rFonts w:ascii="Times New Roman" w:hAnsi="Times New Roman"/>
          <w:b/>
          <w:sz w:val="26"/>
          <w:szCs w:val="26"/>
        </w:rPr>
        <w:t>Обоснование прогнозируемого спроса на коммунальные ресурсы</w:t>
      </w:r>
    </w:p>
    <w:p w14:paraId="3B68790C" w14:textId="72F7FB5B" w:rsidR="00353662" w:rsidRPr="000C7E33" w:rsidRDefault="00353662" w:rsidP="000C7E33">
      <w:pPr>
        <w:pStyle w:val="221"/>
        <w:shd w:val="clear" w:color="auto" w:fill="auto"/>
        <w:tabs>
          <w:tab w:val="left" w:pos="976"/>
        </w:tabs>
        <w:spacing w:after="0" w:line="240" w:lineRule="auto"/>
        <w:ind w:firstLine="709"/>
        <w:jc w:val="both"/>
        <w:rPr>
          <w:b w:val="0"/>
          <w:sz w:val="26"/>
          <w:szCs w:val="26"/>
        </w:rPr>
      </w:pPr>
      <w:r w:rsidRPr="000C7E33">
        <w:rPr>
          <w:b w:val="0"/>
          <w:sz w:val="26"/>
          <w:szCs w:val="26"/>
        </w:rPr>
        <w:t xml:space="preserve">Прогноз спроса на коммунальные ресурсы сформирован на основании данных о существующем и прогнозируемом потреблении ресурсов, рассчитанном с учетом планируемого до 2025 года увеличения площади жилищного фонда </w:t>
      </w:r>
      <w:r w:rsidR="003C462E" w:rsidRPr="000C7E33">
        <w:rPr>
          <w:b w:val="0"/>
          <w:sz w:val="26"/>
          <w:szCs w:val="26"/>
        </w:rPr>
        <w:t>Карповского</w:t>
      </w:r>
      <w:r w:rsidRPr="000C7E33">
        <w:rPr>
          <w:b w:val="0"/>
          <w:sz w:val="26"/>
          <w:szCs w:val="26"/>
        </w:rPr>
        <w:t xml:space="preserve"> сельского поселения, прогнозируемой численности населения и уровня жилищной обеспеченности граждан.</w:t>
      </w:r>
    </w:p>
    <w:p w14:paraId="31F88206" w14:textId="77777777" w:rsidR="00353662" w:rsidRPr="000C7E33" w:rsidRDefault="00353662" w:rsidP="000C7E33">
      <w:pPr>
        <w:pStyle w:val="21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7E33">
        <w:rPr>
          <w:rFonts w:ascii="Times New Roman" w:hAnsi="Times New Roman" w:cs="Times New Roman"/>
          <w:sz w:val="26"/>
          <w:szCs w:val="26"/>
        </w:rPr>
        <w:t>Удельное годовое потребление на 1 человека для расчета прогнозируемого спроса:</w:t>
      </w:r>
    </w:p>
    <w:p w14:paraId="25A0F0A8" w14:textId="77777777" w:rsidR="00353662" w:rsidRPr="000C7E33" w:rsidRDefault="00353662" w:rsidP="000C7E33">
      <w:pPr>
        <w:pStyle w:val="21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7E33">
        <w:rPr>
          <w:rFonts w:ascii="Times New Roman" w:hAnsi="Times New Roman" w:cs="Times New Roman"/>
          <w:sz w:val="26"/>
          <w:szCs w:val="26"/>
        </w:rPr>
        <w:t>- для электрической энергии в целом определено на основании П</w:t>
      </w:r>
      <w:r w:rsidRPr="000C7E33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риказа РЭК Омской области</w:t>
      </w:r>
      <w:r w:rsidRPr="000C7E33">
        <w:rPr>
          <w:rFonts w:ascii="Times New Roman" w:hAnsi="Times New Roman" w:cs="Times New Roman"/>
          <w:spacing w:val="2"/>
          <w:sz w:val="26"/>
          <w:szCs w:val="26"/>
        </w:rPr>
        <w:t xml:space="preserve"> </w:t>
      </w:r>
      <w:r w:rsidRPr="000C7E33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от 15.08.2012 года №136/38 с изменениями и дополнениями</w:t>
      </w:r>
      <w:r w:rsidRPr="000C7E33">
        <w:rPr>
          <w:rFonts w:ascii="Times New Roman" w:hAnsi="Times New Roman" w:cs="Times New Roman"/>
          <w:sz w:val="26"/>
          <w:szCs w:val="26"/>
        </w:rPr>
        <w:t xml:space="preserve"> «Об утверждении нормативов потребления коммунальных услуг по электроснабжению на территории г. Омска и Омской области;</w:t>
      </w:r>
    </w:p>
    <w:p w14:paraId="2A3D13A8" w14:textId="77777777" w:rsidR="00353662" w:rsidRPr="000C7E33" w:rsidRDefault="00353662" w:rsidP="000C7E33">
      <w:pPr>
        <w:pStyle w:val="21"/>
        <w:shd w:val="clear" w:color="auto" w:fill="auto"/>
        <w:tabs>
          <w:tab w:val="left" w:pos="851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7E33">
        <w:rPr>
          <w:rFonts w:ascii="Times New Roman" w:hAnsi="Times New Roman" w:cs="Times New Roman"/>
          <w:sz w:val="26"/>
          <w:szCs w:val="26"/>
        </w:rPr>
        <w:t>- для природного газа, определено на основании П</w:t>
      </w:r>
      <w:r w:rsidRPr="000C7E33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риказа РЭК Омской области</w:t>
      </w:r>
      <w:r w:rsidRPr="000C7E33">
        <w:rPr>
          <w:rFonts w:ascii="Times New Roman" w:hAnsi="Times New Roman" w:cs="Times New Roman"/>
          <w:sz w:val="26"/>
          <w:szCs w:val="26"/>
        </w:rPr>
        <w:t xml:space="preserve"> от 15.08.2012 года №134/38 с изменениями и дополнениями «Об утверждении нормативов потребления коммунальных услуг по газоснабжению на территории г. Омска и Омской области;</w:t>
      </w:r>
    </w:p>
    <w:p w14:paraId="0427D778" w14:textId="01B7B708" w:rsidR="00353662" w:rsidRPr="000C7E33" w:rsidRDefault="00353662" w:rsidP="000C7E33">
      <w:pPr>
        <w:pStyle w:val="21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7E33">
        <w:rPr>
          <w:rFonts w:ascii="Times New Roman" w:hAnsi="Times New Roman" w:cs="Times New Roman"/>
          <w:sz w:val="26"/>
          <w:szCs w:val="26"/>
        </w:rPr>
        <w:t>- для холодного водоснабжения, определено на основании П</w:t>
      </w:r>
      <w:r w:rsidRPr="000C7E33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риказа РЭК Омской области</w:t>
      </w:r>
      <w:r w:rsidRPr="000C7E33">
        <w:rPr>
          <w:rFonts w:ascii="Times New Roman" w:hAnsi="Times New Roman" w:cs="Times New Roman"/>
          <w:spacing w:val="2"/>
          <w:sz w:val="26"/>
          <w:szCs w:val="26"/>
        </w:rPr>
        <w:t xml:space="preserve"> </w:t>
      </w:r>
      <w:r w:rsidRPr="000C7E33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от 11 сентября 2014 года № 118/46</w:t>
      </w:r>
      <w:r w:rsidRPr="000C7E33">
        <w:rPr>
          <w:rFonts w:ascii="Times New Roman" w:hAnsi="Times New Roman" w:cs="Times New Roman"/>
          <w:sz w:val="26"/>
          <w:szCs w:val="26"/>
        </w:rPr>
        <w:t xml:space="preserve"> с изменениями и дополнениями «Об утверждении нормативов потребления коммунальных услуг по холодному и горячему водоснабжению и водоотведению на территории г. Омска и Омской области, и данных нормативно-правового документа «Схема водоснабжения и водоотведения </w:t>
      </w:r>
      <w:r w:rsidR="003C462E" w:rsidRPr="000C7E33">
        <w:rPr>
          <w:rFonts w:ascii="Times New Roman" w:hAnsi="Times New Roman" w:cs="Times New Roman"/>
          <w:sz w:val="26"/>
          <w:szCs w:val="26"/>
        </w:rPr>
        <w:t>Карповского</w:t>
      </w:r>
      <w:r w:rsidRPr="000C7E33">
        <w:rPr>
          <w:rFonts w:ascii="Times New Roman" w:hAnsi="Times New Roman" w:cs="Times New Roman"/>
          <w:sz w:val="26"/>
          <w:szCs w:val="26"/>
        </w:rPr>
        <w:t xml:space="preserve"> сельского поселения Таврического муниципального района Омской области»;</w:t>
      </w:r>
    </w:p>
    <w:p w14:paraId="0781DC5B" w14:textId="77777777" w:rsidR="00353662" w:rsidRPr="000C7E33" w:rsidRDefault="00353662" w:rsidP="000C7E33">
      <w:pPr>
        <w:pStyle w:val="header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Cs/>
          <w:sz w:val="26"/>
          <w:szCs w:val="26"/>
        </w:rPr>
      </w:pPr>
      <w:r w:rsidRPr="000C7E33">
        <w:rPr>
          <w:sz w:val="26"/>
          <w:szCs w:val="26"/>
        </w:rPr>
        <w:t xml:space="preserve">   - для ТКО, определено на основании П</w:t>
      </w:r>
      <w:r w:rsidRPr="000C7E33">
        <w:rPr>
          <w:spacing w:val="2"/>
          <w:sz w:val="26"/>
          <w:szCs w:val="26"/>
          <w:shd w:val="clear" w:color="auto" w:fill="FFFFFF"/>
        </w:rPr>
        <w:t>риказа РЭК Омской области</w:t>
      </w:r>
      <w:r w:rsidRPr="000C7E33">
        <w:rPr>
          <w:spacing w:val="2"/>
          <w:sz w:val="26"/>
          <w:szCs w:val="26"/>
        </w:rPr>
        <w:t xml:space="preserve"> от 31.05.2017 года № 61/27 «</w:t>
      </w:r>
      <w:r w:rsidRPr="000C7E33">
        <w:rPr>
          <w:sz w:val="26"/>
          <w:szCs w:val="26"/>
        </w:rPr>
        <w:t xml:space="preserve">Об утверждении нормативов потребления коммунальных отходов на территории </w:t>
      </w:r>
      <w:proofErr w:type="spellStart"/>
      <w:r w:rsidRPr="000C7E33">
        <w:rPr>
          <w:sz w:val="26"/>
          <w:szCs w:val="26"/>
        </w:rPr>
        <w:t>г.Омска</w:t>
      </w:r>
      <w:proofErr w:type="spellEnd"/>
      <w:r w:rsidRPr="000C7E33">
        <w:rPr>
          <w:sz w:val="26"/>
          <w:szCs w:val="26"/>
        </w:rPr>
        <w:t xml:space="preserve"> и Омской области.</w:t>
      </w:r>
      <w:r w:rsidRPr="000C7E33">
        <w:rPr>
          <w:spacing w:val="2"/>
          <w:sz w:val="26"/>
          <w:szCs w:val="26"/>
        </w:rPr>
        <w:br/>
      </w:r>
    </w:p>
    <w:p w14:paraId="1BEF46A8" w14:textId="77777777" w:rsidR="00353662" w:rsidRPr="000C7E33" w:rsidRDefault="00353662" w:rsidP="000C7E33">
      <w:pPr>
        <w:widowControl w:val="0"/>
        <w:tabs>
          <w:tab w:val="left" w:pos="848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0C7E33">
        <w:rPr>
          <w:rFonts w:ascii="Times New Roman" w:eastAsia="Calibri" w:hAnsi="Times New Roman" w:cs="Times New Roman"/>
          <w:b/>
          <w:sz w:val="26"/>
          <w:szCs w:val="26"/>
        </w:rPr>
        <w:t>Обоснование целевых показателей комплексного развития коммунальной инфраструктуры, а также мероприятий, входящих в план застройки сельского поселения</w:t>
      </w:r>
    </w:p>
    <w:p w14:paraId="45766C54" w14:textId="7ED008C9" w:rsidR="00353662" w:rsidRPr="000C7E33" w:rsidRDefault="00353662" w:rsidP="000C7E33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C7E33">
        <w:rPr>
          <w:rFonts w:ascii="Times New Roman" w:eastAsia="Calibri" w:hAnsi="Times New Roman" w:cs="Times New Roman"/>
          <w:sz w:val="26"/>
          <w:szCs w:val="26"/>
        </w:rPr>
        <w:t>Перспектива развития новых систем коммунальной инфраструктуры взаимосвязана с Генеральным планом развития территории и сформулирована в виде мероприятий по реализации генеральных планов. Генеральный план определяет стратегическую перспективу градостроительства для создания условий устойчивого развития территорий, сохранения окружающей среды и объектов культурного наследия, предусматривает комплексное освоение территорий.</w:t>
      </w:r>
    </w:p>
    <w:p w14:paraId="6B26AF6D" w14:textId="77777777" w:rsidR="00353662" w:rsidRPr="000C7E33" w:rsidRDefault="00353662" w:rsidP="000C7E33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4624CB6E" w14:textId="77777777" w:rsidR="00353662" w:rsidRPr="000C7E33" w:rsidRDefault="00353662" w:rsidP="000C7E33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0C7E33">
        <w:rPr>
          <w:rFonts w:ascii="Times New Roman" w:eastAsia="Calibri" w:hAnsi="Times New Roman" w:cs="Times New Roman"/>
          <w:b/>
          <w:sz w:val="26"/>
          <w:szCs w:val="26"/>
        </w:rPr>
        <w:t>Финансово-экономическое обоснование реализации Генерального плана</w:t>
      </w:r>
    </w:p>
    <w:p w14:paraId="0C9D04EB" w14:textId="0DEE122A" w:rsidR="00353662" w:rsidRPr="000C7E33" w:rsidRDefault="00353662" w:rsidP="000C7E33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C7E33">
        <w:rPr>
          <w:rFonts w:ascii="Times New Roman" w:eastAsia="Calibri" w:hAnsi="Times New Roman" w:cs="Times New Roman"/>
          <w:sz w:val="26"/>
          <w:szCs w:val="26"/>
        </w:rPr>
        <w:t>В связи с ограниченностью бюджетных средств необходимо создать условия для привлечения внебюджетных источников, прежде всего, средств инвесторов-</w:t>
      </w:r>
      <w:r w:rsidRPr="000C7E33">
        <w:rPr>
          <w:rFonts w:ascii="Times New Roman" w:eastAsia="Calibri" w:hAnsi="Times New Roman" w:cs="Times New Roman"/>
          <w:sz w:val="26"/>
          <w:szCs w:val="26"/>
        </w:rPr>
        <w:lastRenderedPageBreak/>
        <w:t>застройщиков, заинтересованных в развитии градостроительных инфраструктур для обеспечения реализации своих инвестиционных проектов.</w:t>
      </w:r>
    </w:p>
    <w:p w14:paraId="7ED2698F" w14:textId="77777777" w:rsidR="00353662" w:rsidRPr="000C7E33" w:rsidRDefault="00353662" w:rsidP="000C7E33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C7E33">
        <w:rPr>
          <w:rFonts w:ascii="Times New Roman" w:eastAsia="Calibri" w:hAnsi="Times New Roman" w:cs="Times New Roman"/>
          <w:sz w:val="26"/>
          <w:szCs w:val="26"/>
        </w:rPr>
        <w:t>Реализация Генерального плана предусматривается за счет средств бюджетов различных уровней и инвестиционных финансовых вложений.</w:t>
      </w:r>
    </w:p>
    <w:p w14:paraId="69288A02" w14:textId="013B9494" w:rsidR="00353662" w:rsidRPr="000C7E33" w:rsidRDefault="00353662" w:rsidP="000C7E33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C7E33">
        <w:rPr>
          <w:rFonts w:ascii="Times New Roman" w:eastAsia="Calibri" w:hAnsi="Times New Roman" w:cs="Times New Roman"/>
          <w:sz w:val="26"/>
          <w:szCs w:val="26"/>
        </w:rPr>
        <w:t>Финансово-экономическое обоснование реализации Генерального плана разработано по следующим направлениям: жилищное, культурно-бытовое строительство, дорожное строительство и строительство инженерных коммуникаций.</w:t>
      </w:r>
    </w:p>
    <w:p w14:paraId="534360B1" w14:textId="65BF9189" w:rsidR="00353662" w:rsidRDefault="00353662" w:rsidP="000C7E33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C7E33">
        <w:rPr>
          <w:rFonts w:ascii="Times New Roman" w:eastAsia="Calibri" w:hAnsi="Times New Roman" w:cs="Times New Roman"/>
          <w:sz w:val="26"/>
          <w:szCs w:val="26"/>
        </w:rPr>
        <w:t>Развитие культурно-бытового и жилищного фонда, потребует нового дорожного строительства и развития коммунальной инженерной инфраструктуры. Стоимость этих мероприятий будет формироваться и уточняться по ходу выполнения поставленных задач.</w:t>
      </w:r>
    </w:p>
    <w:p w14:paraId="0C477590" w14:textId="77777777" w:rsidR="00466F91" w:rsidRPr="000C7E33" w:rsidRDefault="00466F91" w:rsidP="000C7E33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0FFBC485" w14:textId="1EBFA450" w:rsidR="00353662" w:rsidRPr="000C7E33" w:rsidRDefault="00353662" w:rsidP="000C7E33">
      <w:pPr>
        <w:widowControl w:val="0"/>
        <w:tabs>
          <w:tab w:val="left" w:pos="848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0C7E33">
        <w:rPr>
          <w:rFonts w:ascii="Times New Roman" w:eastAsia="Calibri" w:hAnsi="Times New Roman" w:cs="Times New Roman"/>
          <w:b/>
          <w:sz w:val="26"/>
          <w:szCs w:val="26"/>
        </w:rPr>
        <w:t>Обоснование целевых показателей развития системы коммунальной инфраструктуры</w:t>
      </w:r>
    </w:p>
    <w:p w14:paraId="48AECFB9" w14:textId="013F0F37" w:rsidR="00353662" w:rsidRPr="000C7E33" w:rsidRDefault="00353662" w:rsidP="000C7E33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C7E33">
        <w:rPr>
          <w:rFonts w:ascii="Times New Roman" w:eastAsia="Calibri" w:hAnsi="Times New Roman" w:cs="Times New Roman"/>
          <w:sz w:val="26"/>
          <w:szCs w:val="26"/>
        </w:rPr>
        <w:t>Необходимость целевых показателей Программы обусловлена также следующими причинами:</w:t>
      </w:r>
    </w:p>
    <w:p w14:paraId="7563C8E4" w14:textId="77777777" w:rsidR="00353662" w:rsidRPr="000C7E33" w:rsidRDefault="00353662" w:rsidP="000C7E33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C7E33">
        <w:rPr>
          <w:rFonts w:ascii="Times New Roman" w:eastAsia="Calibri" w:hAnsi="Times New Roman" w:cs="Times New Roman"/>
          <w:sz w:val="26"/>
          <w:szCs w:val="26"/>
        </w:rPr>
        <w:t>- социально-экономической остротой проблемы;</w:t>
      </w:r>
    </w:p>
    <w:p w14:paraId="101EC71F" w14:textId="77777777" w:rsidR="00353662" w:rsidRPr="000C7E33" w:rsidRDefault="00353662" w:rsidP="000C7E33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C7E33">
        <w:rPr>
          <w:rFonts w:ascii="Times New Roman" w:eastAsia="Calibri" w:hAnsi="Times New Roman" w:cs="Times New Roman"/>
          <w:sz w:val="26"/>
          <w:szCs w:val="26"/>
        </w:rPr>
        <w:t>- межотраслевым и межведомственным характером проблемы;</w:t>
      </w:r>
    </w:p>
    <w:p w14:paraId="07C9A025" w14:textId="77777777" w:rsidR="00353662" w:rsidRPr="000C7E33" w:rsidRDefault="00353662" w:rsidP="000C7E33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C7E33">
        <w:rPr>
          <w:rFonts w:ascii="Times New Roman" w:eastAsia="Calibri" w:hAnsi="Times New Roman" w:cs="Times New Roman"/>
          <w:sz w:val="26"/>
          <w:szCs w:val="26"/>
        </w:rPr>
        <w:t xml:space="preserve">- необходимостью привлечения к решению проблемы органов исполнительной власти области, района и сельского поселения. </w:t>
      </w:r>
    </w:p>
    <w:p w14:paraId="5D11618A" w14:textId="6B3752C5" w:rsidR="00353662" w:rsidRPr="000C7E33" w:rsidRDefault="00353662" w:rsidP="000C7E33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C7E33">
        <w:rPr>
          <w:rFonts w:ascii="Times New Roman" w:eastAsia="Calibri" w:hAnsi="Times New Roman" w:cs="Times New Roman"/>
          <w:sz w:val="26"/>
          <w:szCs w:val="26"/>
        </w:rPr>
        <w:t>Без областной и районной финансовой поддержки администрация сельского поселения в сложившихся условиях не в состоянии обеспечить полную надёжность работы коммунального комплекса.</w:t>
      </w:r>
    </w:p>
    <w:p w14:paraId="7ED7CA83" w14:textId="446F4CB3" w:rsidR="00353662" w:rsidRPr="000C7E33" w:rsidRDefault="00353662" w:rsidP="000C7E33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C7E33">
        <w:rPr>
          <w:rFonts w:ascii="Times New Roman" w:eastAsia="Calibri" w:hAnsi="Times New Roman" w:cs="Times New Roman"/>
          <w:sz w:val="26"/>
          <w:szCs w:val="26"/>
        </w:rPr>
        <w:t>Применение программно-целевого метода позволит осуществить:</w:t>
      </w:r>
    </w:p>
    <w:p w14:paraId="37810C8F" w14:textId="77777777" w:rsidR="00353662" w:rsidRPr="000C7E33" w:rsidRDefault="00353662" w:rsidP="000C7E33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C7E33">
        <w:rPr>
          <w:rFonts w:ascii="Times New Roman" w:eastAsia="Calibri" w:hAnsi="Times New Roman" w:cs="Times New Roman"/>
          <w:sz w:val="26"/>
          <w:szCs w:val="26"/>
        </w:rPr>
        <w:t>- координацию деятельности органов исполнительной власти сельского поселения, района и области, а также предприятий, учреждений и организаций, расположенных на территории сельского поселения, в обеспечении надёжности и эффективности работы коммунального комплекса;</w:t>
      </w:r>
    </w:p>
    <w:p w14:paraId="6CCBA549" w14:textId="77777777" w:rsidR="00353662" w:rsidRPr="000C7E33" w:rsidRDefault="00353662" w:rsidP="000C7E33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C7E33">
        <w:rPr>
          <w:rFonts w:ascii="Times New Roman" w:eastAsia="Calibri" w:hAnsi="Times New Roman" w:cs="Times New Roman"/>
          <w:sz w:val="26"/>
          <w:szCs w:val="26"/>
        </w:rPr>
        <w:t>- реализацию комплекса мероприятий, в том числе профилактического характера, снижающих количество аварий на инженерных сетях и оборудовании.</w:t>
      </w:r>
    </w:p>
    <w:p w14:paraId="5B90CB77" w14:textId="7CDE3B14" w:rsidR="00353662" w:rsidRDefault="00353662" w:rsidP="000C7E33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C7E33">
        <w:rPr>
          <w:rFonts w:ascii="Times New Roman" w:eastAsia="Calibri" w:hAnsi="Times New Roman" w:cs="Times New Roman"/>
          <w:sz w:val="26"/>
          <w:szCs w:val="26"/>
        </w:rPr>
        <w:t>Программно-целевой метод является наиболее предпочтительным инструментом управления, поскольку позволяет существенно повысить эффективность деятельности органов исполнительной власти всех уровней в области обеспечения услугами ЖКХ.</w:t>
      </w:r>
    </w:p>
    <w:p w14:paraId="68EC3FAD" w14:textId="77777777" w:rsidR="00466F91" w:rsidRPr="000C7E33" w:rsidRDefault="00466F91" w:rsidP="000C7E33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5CDA8E70" w14:textId="77777777" w:rsidR="00353662" w:rsidRPr="000C7E33" w:rsidRDefault="00353662" w:rsidP="000C7E33">
      <w:pPr>
        <w:widowControl w:val="0"/>
        <w:tabs>
          <w:tab w:val="left" w:pos="848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0C7E33">
        <w:rPr>
          <w:rFonts w:ascii="Times New Roman" w:eastAsia="Calibri" w:hAnsi="Times New Roman" w:cs="Times New Roman"/>
          <w:b/>
          <w:sz w:val="26"/>
          <w:szCs w:val="26"/>
        </w:rPr>
        <w:t>Обоснование использования в качестве источников финансирования инвестиционных проектов тарифов платы за подключение (технологическое присоединение) объектов капитального строительства к системам коммунальной инфраструктуры</w:t>
      </w:r>
    </w:p>
    <w:p w14:paraId="47974258" w14:textId="748D561D" w:rsidR="00353662" w:rsidRPr="000C7E33" w:rsidRDefault="00353662" w:rsidP="000C7E33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C7E33">
        <w:rPr>
          <w:rFonts w:ascii="Times New Roman" w:eastAsia="Calibri" w:hAnsi="Times New Roman" w:cs="Times New Roman"/>
          <w:sz w:val="26"/>
          <w:szCs w:val="26"/>
        </w:rPr>
        <w:t>В социально – экономическом развитии сельского поселения тарифная политика играет значительную роль. Регулирование тарифов с одной стороны направлено на безубыточную деятельность предприятий путем включения в тарифы затрат на производство услуг, с другой – обеспечение доступности услуг для потребителей, в частности, для населения с точки зрения их платежеспособности.</w:t>
      </w:r>
    </w:p>
    <w:p w14:paraId="472FBB46" w14:textId="6D2D8D72" w:rsidR="00353662" w:rsidRPr="000C7E33" w:rsidRDefault="00353662" w:rsidP="000C7E33">
      <w:pPr>
        <w:widowControl w:val="0"/>
        <w:tabs>
          <w:tab w:val="left" w:pos="8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C7E33">
        <w:rPr>
          <w:rFonts w:ascii="Times New Roman" w:eastAsia="Calibri" w:hAnsi="Times New Roman" w:cs="Times New Roman"/>
          <w:sz w:val="26"/>
          <w:szCs w:val="26"/>
        </w:rPr>
        <w:t xml:space="preserve">В соответствии с федеральным законодательством тарифы на электрическую и тепловую энергию, услуги систем водоснабжения и водоотведения, утилизация </w:t>
      </w:r>
      <w:r w:rsidRPr="000C7E33">
        <w:rPr>
          <w:rFonts w:ascii="Times New Roman" w:eastAsia="Calibri" w:hAnsi="Times New Roman" w:cs="Times New Roman"/>
          <w:sz w:val="26"/>
          <w:szCs w:val="26"/>
        </w:rPr>
        <w:lastRenderedPageBreak/>
        <w:t>твердых коммунальных отходов подлежат государственному регулированию.»</w:t>
      </w:r>
    </w:p>
    <w:p w14:paraId="124E86FA" w14:textId="77777777" w:rsidR="00A86013" w:rsidRPr="000C7E33" w:rsidRDefault="00A86013" w:rsidP="000C7E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488753F0" w14:textId="0A40483E" w:rsidR="00FB6A83" w:rsidRPr="000C7E33" w:rsidRDefault="001F3B67" w:rsidP="000C7E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C7E33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="009C543F" w:rsidRPr="000C7E33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="00FB6A83" w:rsidRPr="000C7E33">
        <w:rPr>
          <w:rFonts w:ascii="Times New Roman" w:hAnsi="Times New Roman" w:cs="Times New Roman"/>
          <w:sz w:val="26"/>
          <w:szCs w:val="26"/>
        </w:rPr>
        <w:t xml:space="preserve">Решение вступает в силу в </w:t>
      </w:r>
      <w:r w:rsidR="000C7E33" w:rsidRPr="000C7E33">
        <w:rPr>
          <w:rFonts w:ascii="Times New Roman" w:hAnsi="Times New Roman" w:cs="Times New Roman"/>
          <w:sz w:val="26"/>
          <w:szCs w:val="26"/>
        </w:rPr>
        <w:t xml:space="preserve">установленном </w:t>
      </w:r>
      <w:r w:rsidR="00FB6A83" w:rsidRPr="000C7E33">
        <w:rPr>
          <w:rFonts w:ascii="Times New Roman" w:hAnsi="Times New Roman" w:cs="Times New Roman"/>
          <w:sz w:val="26"/>
          <w:szCs w:val="26"/>
        </w:rPr>
        <w:t>порядке.</w:t>
      </w:r>
    </w:p>
    <w:p w14:paraId="01FAFD0B" w14:textId="1669E3F4" w:rsidR="00450E88" w:rsidRDefault="00450E88" w:rsidP="000C7E3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75AB63E" w14:textId="77777777" w:rsidR="000C7E33" w:rsidRPr="000C7E33" w:rsidRDefault="000C7E33" w:rsidP="000C7E3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677FA29" w14:textId="6E0E67F9" w:rsidR="0028428A" w:rsidRDefault="00450E88" w:rsidP="000C7E3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C7E33">
        <w:rPr>
          <w:rFonts w:ascii="Times New Roman" w:hAnsi="Times New Roman" w:cs="Times New Roman"/>
          <w:sz w:val="26"/>
          <w:szCs w:val="26"/>
        </w:rPr>
        <w:t xml:space="preserve">Глава муниципального района                                                       </w:t>
      </w:r>
      <w:r w:rsidR="00FB309E" w:rsidRPr="000C7E33">
        <w:rPr>
          <w:rFonts w:ascii="Times New Roman" w:hAnsi="Times New Roman" w:cs="Times New Roman"/>
          <w:sz w:val="26"/>
          <w:szCs w:val="26"/>
        </w:rPr>
        <w:t xml:space="preserve">        </w:t>
      </w:r>
      <w:r w:rsidRPr="000C7E33">
        <w:rPr>
          <w:rFonts w:ascii="Times New Roman" w:hAnsi="Times New Roman" w:cs="Times New Roman"/>
          <w:sz w:val="26"/>
          <w:szCs w:val="26"/>
        </w:rPr>
        <w:t xml:space="preserve">       И.А. Баннов</w:t>
      </w:r>
    </w:p>
    <w:p w14:paraId="39B7BA9C" w14:textId="77777777" w:rsidR="000C7E33" w:rsidRPr="000C7E33" w:rsidRDefault="000C7E33" w:rsidP="000C7E3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418DD89A" w14:textId="459886F6" w:rsidR="000C7E33" w:rsidRPr="000C7E33" w:rsidRDefault="000C7E33" w:rsidP="000C7E33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C7E33">
        <w:rPr>
          <w:rFonts w:ascii="Times New Roman" w:hAnsi="Times New Roman" w:cs="Times New Roman"/>
          <w:sz w:val="26"/>
          <w:szCs w:val="26"/>
        </w:rPr>
        <w:t>Председатель Совета Таврического района                                                 Е.В. Лунина</w:t>
      </w:r>
    </w:p>
    <w:sectPr w:rsidR="000C7E33" w:rsidRPr="000C7E33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9B1190" w14:textId="77777777" w:rsidR="004855EA" w:rsidRDefault="004855EA" w:rsidP="00FB7071">
      <w:pPr>
        <w:spacing w:after="0" w:line="240" w:lineRule="auto"/>
      </w:pPr>
      <w:r>
        <w:separator/>
      </w:r>
    </w:p>
  </w:endnote>
  <w:endnote w:type="continuationSeparator" w:id="0">
    <w:p w14:paraId="50D66F11" w14:textId="77777777" w:rsidR="004855EA" w:rsidRDefault="004855EA" w:rsidP="00FB70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4BF378" w14:textId="77777777" w:rsidR="004855EA" w:rsidRDefault="004855EA" w:rsidP="00FB7071">
      <w:pPr>
        <w:spacing w:after="0" w:line="240" w:lineRule="auto"/>
      </w:pPr>
      <w:r>
        <w:separator/>
      </w:r>
    </w:p>
  </w:footnote>
  <w:footnote w:type="continuationSeparator" w:id="0">
    <w:p w14:paraId="75733A6F" w14:textId="77777777" w:rsidR="004855EA" w:rsidRDefault="004855EA" w:rsidP="00FB70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4FFA7B" w14:textId="77777777" w:rsidR="00FB7071" w:rsidRDefault="00FB707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203C9"/>
    <w:multiLevelType w:val="multilevel"/>
    <w:tmpl w:val="33A0DC9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hint="default"/>
        <w:b/>
      </w:rPr>
    </w:lvl>
    <w:lvl w:ilvl="2">
      <w:start w:val="5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" w15:restartNumberingAfterBreak="0">
    <w:nsid w:val="05BE6A5A"/>
    <w:multiLevelType w:val="hybridMultilevel"/>
    <w:tmpl w:val="A6CC88B0"/>
    <w:lvl w:ilvl="0" w:tplc="69EE5664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8B65369"/>
    <w:multiLevelType w:val="multilevel"/>
    <w:tmpl w:val="4C98B60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39D2F30"/>
    <w:multiLevelType w:val="multilevel"/>
    <w:tmpl w:val="142659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8018ED"/>
    <w:multiLevelType w:val="multilevel"/>
    <w:tmpl w:val="7A04652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bullet"/>
      <w:lvlText w:val="•"/>
      <w:lvlJc w:val="left"/>
      <w:rPr>
        <w:rFonts w:hint="default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50603D5"/>
    <w:multiLevelType w:val="multilevel"/>
    <w:tmpl w:val="7784A57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AC17648"/>
    <w:multiLevelType w:val="multilevel"/>
    <w:tmpl w:val="40EE47A8"/>
    <w:lvl w:ilvl="0">
      <w:start w:val="1"/>
      <w:numFmt w:val="decimal"/>
      <w:lvlText w:val="%1."/>
      <w:lvlJc w:val="left"/>
      <w:rPr>
        <w:rFonts w:asciiTheme="minorHAnsi" w:eastAsia="Arial" w:hAnsiTheme="minorHAnsi" w:cstheme="minorHAnsi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DC46787"/>
    <w:multiLevelType w:val="multilevel"/>
    <w:tmpl w:val="E6BC6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FE06E4E"/>
    <w:multiLevelType w:val="multilevel"/>
    <w:tmpl w:val="CFC42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E6312A8"/>
    <w:multiLevelType w:val="hybridMultilevel"/>
    <w:tmpl w:val="6AE2DC6C"/>
    <w:lvl w:ilvl="0" w:tplc="704228B6">
      <w:numFmt w:val="bullet"/>
      <w:lvlText w:val="•"/>
      <w:lvlJc w:val="left"/>
      <w:pPr>
        <w:ind w:left="720" w:hanging="360"/>
      </w:pPr>
      <w:rPr>
        <w:rFonts w:hint="default"/>
        <w:sz w:val="20"/>
        <w:szCs w:val="20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B74C6C"/>
    <w:multiLevelType w:val="hybridMultilevel"/>
    <w:tmpl w:val="62C81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821842"/>
    <w:multiLevelType w:val="hybridMultilevel"/>
    <w:tmpl w:val="582AB850"/>
    <w:lvl w:ilvl="0" w:tplc="28689B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8144EDC"/>
    <w:multiLevelType w:val="hybridMultilevel"/>
    <w:tmpl w:val="DDA6A380"/>
    <w:lvl w:ilvl="0" w:tplc="EA0EA5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F7727F0"/>
    <w:multiLevelType w:val="hybridMultilevel"/>
    <w:tmpl w:val="EBF48EC4"/>
    <w:lvl w:ilvl="0" w:tplc="606454B4">
      <w:numFmt w:val="bullet"/>
      <w:lvlText w:val="•"/>
      <w:lvlJc w:val="left"/>
      <w:pPr>
        <w:ind w:left="1260" w:hanging="360"/>
      </w:pPr>
      <w:rPr>
        <w:rFonts w:ascii="Times New Roman" w:hAnsi="Times New Roman" w:cs="Times New Roman" w:hint="default"/>
        <w:b/>
        <w:i w:val="0"/>
        <w:sz w:val="20"/>
        <w:szCs w:val="20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625A732E"/>
    <w:multiLevelType w:val="hybridMultilevel"/>
    <w:tmpl w:val="5978DAD2"/>
    <w:lvl w:ilvl="0" w:tplc="D7FED2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66D54128"/>
    <w:multiLevelType w:val="multilevel"/>
    <w:tmpl w:val="E464552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6" w15:restartNumberingAfterBreak="0">
    <w:nsid w:val="6CD8582A"/>
    <w:multiLevelType w:val="multilevel"/>
    <w:tmpl w:val="10A62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14"/>
  </w:num>
  <w:num w:numId="3">
    <w:abstractNumId w:val="10"/>
  </w:num>
  <w:num w:numId="4">
    <w:abstractNumId w:val="12"/>
  </w:num>
  <w:num w:numId="5">
    <w:abstractNumId w:val="11"/>
  </w:num>
  <w:num w:numId="6">
    <w:abstractNumId w:val="5"/>
  </w:num>
  <w:num w:numId="7">
    <w:abstractNumId w:val="6"/>
  </w:num>
  <w:num w:numId="8">
    <w:abstractNumId w:val="4"/>
  </w:num>
  <w:num w:numId="9">
    <w:abstractNumId w:val="13"/>
  </w:num>
  <w:num w:numId="10">
    <w:abstractNumId w:val="9"/>
  </w:num>
  <w:num w:numId="11">
    <w:abstractNumId w:val="3"/>
  </w:num>
  <w:num w:numId="12">
    <w:abstractNumId w:val="2"/>
  </w:num>
  <w:num w:numId="13">
    <w:abstractNumId w:val="0"/>
  </w:num>
  <w:num w:numId="14">
    <w:abstractNumId w:val="1"/>
  </w:num>
  <w:num w:numId="15">
    <w:abstractNumId w:val="7"/>
  </w:num>
  <w:num w:numId="16">
    <w:abstractNumId w:val="8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1511"/>
    <w:rsid w:val="00011808"/>
    <w:rsid w:val="00021828"/>
    <w:rsid w:val="00054827"/>
    <w:rsid w:val="0006573D"/>
    <w:rsid w:val="00091837"/>
    <w:rsid w:val="000A6DF4"/>
    <w:rsid w:val="000B038A"/>
    <w:rsid w:val="000B791C"/>
    <w:rsid w:val="000C7E33"/>
    <w:rsid w:val="00105D99"/>
    <w:rsid w:val="00136A09"/>
    <w:rsid w:val="0014069F"/>
    <w:rsid w:val="00150317"/>
    <w:rsid w:val="00151EA2"/>
    <w:rsid w:val="00161FE3"/>
    <w:rsid w:val="001B7EC6"/>
    <w:rsid w:val="001D12DA"/>
    <w:rsid w:val="001D7FFB"/>
    <w:rsid w:val="001E5C6E"/>
    <w:rsid w:val="001E7622"/>
    <w:rsid w:val="001F2ED4"/>
    <w:rsid w:val="001F3B67"/>
    <w:rsid w:val="00205CA7"/>
    <w:rsid w:val="00220405"/>
    <w:rsid w:val="00255833"/>
    <w:rsid w:val="00260DC6"/>
    <w:rsid w:val="0028428A"/>
    <w:rsid w:val="002C5942"/>
    <w:rsid w:val="002F77EA"/>
    <w:rsid w:val="00306FBC"/>
    <w:rsid w:val="00307E80"/>
    <w:rsid w:val="003137DE"/>
    <w:rsid w:val="00315F52"/>
    <w:rsid w:val="00353662"/>
    <w:rsid w:val="00362118"/>
    <w:rsid w:val="003910F4"/>
    <w:rsid w:val="003A03B7"/>
    <w:rsid w:val="003B22B2"/>
    <w:rsid w:val="003C462E"/>
    <w:rsid w:val="003D4094"/>
    <w:rsid w:val="003D5DFC"/>
    <w:rsid w:val="003F2717"/>
    <w:rsid w:val="00450E88"/>
    <w:rsid w:val="00466F91"/>
    <w:rsid w:val="004855EA"/>
    <w:rsid w:val="004B2D42"/>
    <w:rsid w:val="004B2EFF"/>
    <w:rsid w:val="004B6B94"/>
    <w:rsid w:val="004D6191"/>
    <w:rsid w:val="004E3C69"/>
    <w:rsid w:val="004F4415"/>
    <w:rsid w:val="00505CAD"/>
    <w:rsid w:val="00506247"/>
    <w:rsid w:val="00591A0C"/>
    <w:rsid w:val="005B1D5C"/>
    <w:rsid w:val="005D64F2"/>
    <w:rsid w:val="005E369D"/>
    <w:rsid w:val="005E569F"/>
    <w:rsid w:val="005F4692"/>
    <w:rsid w:val="00643132"/>
    <w:rsid w:val="006575EA"/>
    <w:rsid w:val="00666110"/>
    <w:rsid w:val="00687B97"/>
    <w:rsid w:val="006A0F52"/>
    <w:rsid w:val="006C528F"/>
    <w:rsid w:val="006E000E"/>
    <w:rsid w:val="0073211D"/>
    <w:rsid w:val="007435B8"/>
    <w:rsid w:val="00744506"/>
    <w:rsid w:val="007843E1"/>
    <w:rsid w:val="00787B90"/>
    <w:rsid w:val="00787CFE"/>
    <w:rsid w:val="00794F67"/>
    <w:rsid w:val="007B51AF"/>
    <w:rsid w:val="007B62C3"/>
    <w:rsid w:val="007D215E"/>
    <w:rsid w:val="0080678F"/>
    <w:rsid w:val="00813652"/>
    <w:rsid w:val="00815296"/>
    <w:rsid w:val="008657DF"/>
    <w:rsid w:val="00867BBB"/>
    <w:rsid w:val="00886CB9"/>
    <w:rsid w:val="00891DCA"/>
    <w:rsid w:val="008F0D60"/>
    <w:rsid w:val="00915D3B"/>
    <w:rsid w:val="00924964"/>
    <w:rsid w:val="00946A94"/>
    <w:rsid w:val="0097305D"/>
    <w:rsid w:val="00992B32"/>
    <w:rsid w:val="009A02D9"/>
    <w:rsid w:val="009C543F"/>
    <w:rsid w:val="009E5C3C"/>
    <w:rsid w:val="009E73A7"/>
    <w:rsid w:val="009F72A4"/>
    <w:rsid w:val="00A0648F"/>
    <w:rsid w:val="00A12634"/>
    <w:rsid w:val="00A20634"/>
    <w:rsid w:val="00A227DF"/>
    <w:rsid w:val="00A85662"/>
    <w:rsid w:val="00A86013"/>
    <w:rsid w:val="00AB121A"/>
    <w:rsid w:val="00AC372C"/>
    <w:rsid w:val="00B31DA8"/>
    <w:rsid w:val="00B32D20"/>
    <w:rsid w:val="00B90325"/>
    <w:rsid w:val="00BA73E1"/>
    <w:rsid w:val="00BB03A9"/>
    <w:rsid w:val="00BC5DED"/>
    <w:rsid w:val="00BF020B"/>
    <w:rsid w:val="00C045F9"/>
    <w:rsid w:val="00C16D8A"/>
    <w:rsid w:val="00C2526E"/>
    <w:rsid w:val="00C354ED"/>
    <w:rsid w:val="00C4215F"/>
    <w:rsid w:val="00C536FA"/>
    <w:rsid w:val="00C91511"/>
    <w:rsid w:val="00CA73B1"/>
    <w:rsid w:val="00CC21CD"/>
    <w:rsid w:val="00D43DAF"/>
    <w:rsid w:val="00DB540E"/>
    <w:rsid w:val="00DC4C32"/>
    <w:rsid w:val="00DD3A9F"/>
    <w:rsid w:val="00E15170"/>
    <w:rsid w:val="00EB04EC"/>
    <w:rsid w:val="00ED4D95"/>
    <w:rsid w:val="00EF0623"/>
    <w:rsid w:val="00EF6F8A"/>
    <w:rsid w:val="00F11663"/>
    <w:rsid w:val="00F4673E"/>
    <w:rsid w:val="00F60BD8"/>
    <w:rsid w:val="00F64C0B"/>
    <w:rsid w:val="00F76379"/>
    <w:rsid w:val="00F8088B"/>
    <w:rsid w:val="00FB309E"/>
    <w:rsid w:val="00FB6A83"/>
    <w:rsid w:val="00FB7071"/>
    <w:rsid w:val="00FC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6C3C4"/>
  <w15:docId w15:val="{C0FB5D0E-0A9C-4832-B47B-B468101DB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6DF4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5D3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F6F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F6F8A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505C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05C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B70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7071"/>
  </w:style>
  <w:style w:type="paragraph" w:styleId="a9">
    <w:name w:val="footer"/>
    <w:basedOn w:val="a"/>
    <w:link w:val="aa"/>
    <w:uiPriority w:val="99"/>
    <w:unhideWhenUsed/>
    <w:rsid w:val="00FB70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7071"/>
  </w:style>
  <w:style w:type="character" w:styleId="ab">
    <w:name w:val="Hyperlink"/>
    <w:unhideWhenUsed/>
    <w:rsid w:val="00450E88"/>
    <w:rPr>
      <w:strike w:val="0"/>
      <w:dstrike w:val="0"/>
      <w:color w:val="0000FF"/>
      <w:u w:val="none"/>
      <w:effect w:val="none"/>
    </w:rPr>
  </w:style>
  <w:style w:type="paragraph" w:styleId="ac">
    <w:name w:val="footnote text"/>
    <w:basedOn w:val="a"/>
    <w:link w:val="ad"/>
    <w:uiPriority w:val="99"/>
    <w:semiHidden/>
    <w:unhideWhenUsed/>
    <w:rsid w:val="00450E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semiHidden/>
    <w:rsid w:val="00450E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50E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e">
    <w:name w:val="footnote reference"/>
    <w:uiPriority w:val="99"/>
    <w:semiHidden/>
    <w:unhideWhenUsed/>
    <w:rsid w:val="00450E88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semiHidden/>
    <w:rsid w:val="000A6DF4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2">
    <w:name w:val="Основной текст (2)_"/>
    <w:basedOn w:val="a0"/>
    <w:link w:val="21"/>
    <w:rsid w:val="000A6DF4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1">
    <w:name w:val="Заголовок №1_"/>
    <w:basedOn w:val="a0"/>
    <w:link w:val="10"/>
    <w:rsid w:val="000A6DF4"/>
    <w:rPr>
      <w:rFonts w:ascii="Arial" w:eastAsia="Arial" w:hAnsi="Arial" w:cs="Arial"/>
      <w:b/>
      <w:bCs/>
      <w:sz w:val="26"/>
      <w:szCs w:val="26"/>
      <w:shd w:val="clear" w:color="auto" w:fill="FFFFFF"/>
    </w:rPr>
  </w:style>
  <w:style w:type="character" w:customStyle="1" w:styleId="20">
    <w:name w:val="Заголовок №2_"/>
    <w:basedOn w:val="a0"/>
    <w:link w:val="22"/>
    <w:rsid w:val="000A6DF4"/>
    <w:rPr>
      <w:rFonts w:ascii="Arial" w:eastAsia="Arial" w:hAnsi="Arial" w:cs="Arial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rsid w:val="000A6DF4"/>
    <w:pPr>
      <w:widowControl w:val="0"/>
      <w:shd w:val="clear" w:color="auto" w:fill="FFFFFF"/>
      <w:spacing w:before="420" w:after="0" w:line="0" w:lineRule="atLeast"/>
      <w:jc w:val="both"/>
      <w:outlineLvl w:val="0"/>
    </w:pPr>
    <w:rPr>
      <w:rFonts w:ascii="Arial" w:eastAsia="Arial" w:hAnsi="Arial" w:cs="Arial"/>
      <w:b/>
      <w:bCs/>
      <w:sz w:val="26"/>
      <w:szCs w:val="26"/>
    </w:rPr>
  </w:style>
  <w:style w:type="paragraph" w:customStyle="1" w:styleId="22">
    <w:name w:val="Заголовок №2"/>
    <w:basedOn w:val="a"/>
    <w:link w:val="20"/>
    <w:rsid w:val="000A6DF4"/>
    <w:pPr>
      <w:widowControl w:val="0"/>
      <w:shd w:val="clear" w:color="auto" w:fill="FFFFFF"/>
      <w:spacing w:before="240" w:after="240" w:line="0" w:lineRule="atLeast"/>
      <w:jc w:val="both"/>
      <w:outlineLvl w:val="1"/>
    </w:pPr>
    <w:rPr>
      <w:rFonts w:ascii="Arial" w:eastAsia="Arial" w:hAnsi="Arial" w:cs="Arial"/>
      <w:b/>
      <w:bCs/>
    </w:rPr>
  </w:style>
  <w:style w:type="character" w:customStyle="1" w:styleId="af">
    <w:name w:val="Подпись к таблице_"/>
    <w:basedOn w:val="a0"/>
    <w:link w:val="af0"/>
    <w:rsid w:val="000A6DF4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af0">
    <w:name w:val="Подпись к таблице"/>
    <w:basedOn w:val="a"/>
    <w:link w:val="af"/>
    <w:rsid w:val="000A6DF4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z w:val="21"/>
      <w:szCs w:val="21"/>
    </w:rPr>
  </w:style>
  <w:style w:type="character" w:customStyle="1" w:styleId="7">
    <w:name w:val="Основной текст (7)_"/>
    <w:basedOn w:val="a0"/>
    <w:link w:val="70"/>
    <w:rsid w:val="000A6DF4"/>
    <w:rPr>
      <w:rFonts w:ascii="Arial" w:eastAsia="Arial" w:hAnsi="Arial" w:cs="Arial"/>
      <w:b/>
      <w:bCs/>
      <w:shd w:val="clear" w:color="auto" w:fill="FFFFFF"/>
    </w:rPr>
  </w:style>
  <w:style w:type="paragraph" w:customStyle="1" w:styleId="70">
    <w:name w:val="Основной текст (7)"/>
    <w:basedOn w:val="a"/>
    <w:link w:val="7"/>
    <w:rsid w:val="000A6DF4"/>
    <w:pPr>
      <w:widowControl w:val="0"/>
      <w:shd w:val="clear" w:color="auto" w:fill="FFFFFF"/>
      <w:spacing w:before="360" w:after="0" w:line="235" w:lineRule="exact"/>
    </w:pPr>
    <w:rPr>
      <w:rFonts w:ascii="Arial" w:eastAsia="Arial" w:hAnsi="Arial" w:cs="Arial"/>
      <w:b/>
      <w:bCs/>
    </w:rPr>
  </w:style>
  <w:style w:type="paragraph" w:styleId="af1">
    <w:name w:val="Normal (Web)"/>
    <w:basedOn w:val="a"/>
    <w:uiPriority w:val="99"/>
    <w:semiHidden/>
    <w:unhideWhenUsed/>
    <w:rsid w:val="000A6D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No Spacing"/>
    <w:qFormat/>
    <w:rsid w:val="000A6DF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0">
    <w:name w:val="Заголовок №21"/>
    <w:basedOn w:val="a"/>
    <w:rsid w:val="000A6DF4"/>
    <w:pPr>
      <w:widowControl w:val="0"/>
      <w:shd w:val="clear" w:color="auto" w:fill="FFFFFF"/>
      <w:spacing w:after="24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 w:bidi="ru-RU"/>
    </w:rPr>
  </w:style>
  <w:style w:type="paragraph" w:customStyle="1" w:styleId="21">
    <w:name w:val="Основной текст (2)1"/>
    <w:basedOn w:val="a"/>
    <w:link w:val="2"/>
    <w:rsid w:val="000A6DF4"/>
    <w:pPr>
      <w:widowControl w:val="0"/>
      <w:shd w:val="clear" w:color="auto" w:fill="FFFFFF"/>
      <w:spacing w:before="60" w:after="60" w:line="365" w:lineRule="exact"/>
      <w:ind w:hanging="420"/>
    </w:pPr>
    <w:rPr>
      <w:rFonts w:ascii="Arial" w:eastAsia="Arial" w:hAnsi="Arial" w:cs="Arial"/>
      <w:sz w:val="21"/>
      <w:szCs w:val="21"/>
    </w:rPr>
  </w:style>
  <w:style w:type="paragraph" w:customStyle="1" w:styleId="ConsPlusNormal">
    <w:name w:val="ConsPlusNormal"/>
    <w:rsid w:val="000A6D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0">
    <w:name w:val="Основной текст (10)_"/>
    <w:basedOn w:val="a0"/>
    <w:link w:val="101"/>
    <w:rsid w:val="000A6DF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102">
    <w:name w:val="Основной текст (10)"/>
    <w:basedOn w:val="100"/>
    <w:rsid w:val="000A6DF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 w:bidi="ru-RU"/>
    </w:rPr>
  </w:style>
  <w:style w:type="paragraph" w:customStyle="1" w:styleId="101">
    <w:name w:val="Основной текст (10)1"/>
    <w:basedOn w:val="a"/>
    <w:link w:val="100"/>
    <w:rsid w:val="000A6DF4"/>
    <w:pPr>
      <w:widowControl w:val="0"/>
      <w:shd w:val="clear" w:color="auto" w:fill="FFFFFF"/>
      <w:spacing w:before="60" w:after="300" w:line="0" w:lineRule="atLeas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105pt">
    <w:name w:val="Основной текст (2) + 10;5 pt"/>
    <w:rsid w:val="000A6D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05pt1">
    <w:name w:val="Основной текст (2) + 10;5 pt1"/>
    <w:basedOn w:val="2"/>
    <w:rsid w:val="000A6DF4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Textbody">
    <w:name w:val="Text body"/>
    <w:basedOn w:val="a"/>
    <w:rsid w:val="000A6DF4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220">
    <w:name w:val="Заголовок №2 (2)_"/>
    <w:basedOn w:val="a0"/>
    <w:link w:val="221"/>
    <w:rsid w:val="007D215E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21">
    <w:name w:val="Заголовок №2 (2)1"/>
    <w:basedOn w:val="a"/>
    <w:link w:val="220"/>
    <w:rsid w:val="007D215E"/>
    <w:pPr>
      <w:widowControl w:val="0"/>
      <w:shd w:val="clear" w:color="auto" w:fill="FFFFFF"/>
      <w:spacing w:after="300" w:line="374" w:lineRule="exact"/>
      <w:ind w:hanging="1600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headertext">
    <w:name w:val="headertext"/>
    <w:basedOn w:val="a"/>
    <w:rsid w:val="007D21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528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5478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810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547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7392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2256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76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9173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9982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70444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922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024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21316D-27AB-46D6-8FA9-1FC8010A5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3059</Words>
  <Characters>17440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ADM21</dc:creator>
  <cp:lastModifiedBy>ADM1r2</cp:lastModifiedBy>
  <cp:revision>7</cp:revision>
  <cp:lastPrinted>2022-06-22T03:05:00Z</cp:lastPrinted>
  <dcterms:created xsi:type="dcterms:W3CDTF">2025-06-04T10:54:00Z</dcterms:created>
  <dcterms:modified xsi:type="dcterms:W3CDTF">2025-06-06T09:17:00Z</dcterms:modified>
</cp:coreProperties>
</file>