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65B70">
        <w:rPr>
          <w:rFonts w:ascii="Times New Roman" w:hAnsi="Times New Roman" w:cs="Times New Roman"/>
          <w:sz w:val="28"/>
          <w:szCs w:val="28"/>
        </w:rPr>
        <w:t>№</w:t>
      </w:r>
      <w:r w:rsidR="00E70567">
        <w:rPr>
          <w:rFonts w:ascii="Times New Roman" w:hAnsi="Times New Roman" w:cs="Times New Roman"/>
          <w:sz w:val="28"/>
          <w:szCs w:val="28"/>
        </w:rPr>
        <w:t>2</w:t>
      </w:r>
    </w:p>
    <w:p w:rsidR="000839F3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Таврического муниципального района </w:t>
      </w:r>
    </w:p>
    <w:p w:rsidR="0084363E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340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97762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405">
        <w:rPr>
          <w:rFonts w:ascii="Times New Roman" w:hAnsi="Times New Roman" w:cs="Times New Roman"/>
          <w:sz w:val="28"/>
          <w:szCs w:val="28"/>
        </w:rPr>
        <w:t>______</w:t>
      </w:r>
    </w:p>
    <w:p w:rsidR="00765B70" w:rsidRDefault="00765B70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p w:rsidR="00765B70" w:rsidRPr="00770319" w:rsidRDefault="00765B70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765B70" w:rsidTr="00765B70">
        <w:tc>
          <w:tcPr>
            <w:tcW w:w="4998" w:type="dxa"/>
          </w:tcPr>
          <w:p w:rsidR="00765B70" w:rsidRDefault="00765B70" w:rsidP="00A82516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8" w:type="dxa"/>
          </w:tcPr>
          <w:p w:rsidR="00765B70" w:rsidRDefault="00765B70" w:rsidP="00765B70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C364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765B70" w:rsidRDefault="00765B70" w:rsidP="00765B70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765B70" w:rsidRDefault="00765B70" w:rsidP="00765B70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 «Развитие образования Таврического муниципального района Омской области на 2020-2026 годы»</w:t>
            </w:r>
          </w:p>
          <w:p w:rsidR="00765B70" w:rsidRPr="00765B70" w:rsidRDefault="00765B70" w:rsidP="00765B70">
            <w:pPr>
              <w:spacing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63E" w:rsidRPr="00A82516" w:rsidRDefault="0084363E" w:rsidP="00765B70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2516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E70567">
        <w:rPr>
          <w:rFonts w:ascii="Times New Roman" w:hAnsi="Times New Roman" w:cs="Times New Roman"/>
          <w:color w:val="000000"/>
          <w:sz w:val="28"/>
          <w:szCs w:val="28"/>
        </w:rPr>
        <w:t>подпрограммы 1 «Развитие дошкольного, общего образования и дополнительного образования детей»</w:t>
      </w:r>
    </w:p>
    <w:p w:rsidR="0084363E" w:rsidRPr="00A82516" w:rsidRDefault="0084363E" w:rsidP="00A8251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3"/>
      </w:tblGrid>
      <w:tr w:rsidR="00E70567" w:rsidRPr="00A82516" w:rsidTr="00581E15"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567" w:rsidRPr="00A82516" w:rsidRDefault="006E1712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0567" w:rsidRDefault="006E1712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</w:t>
            </w:r>
            <w:r w:rsidR="008A7A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«Развитие дошкольного образования»;</w:t>
            </w:r>
          </w:p>
          <w:p w:rsidR="008A7A48" w:rsidRDefault="008A7A4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2 «Развитие общего образования»;</w:t>
            </w:r>
          </w:p>
          <w:p w:rsidR="008A7A48" w:rsidRDefault="008A7A4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3 «Развитие дополнительного образования детей»;</w:t>
            </w:r>
          </w:p>
          <w:p w:rsidR="008A7A48" w:rsidRDefault="008A7A4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4 «Обеспечение деятельности детей образовательных учреждений»;</w:t>
            </w:r>
          </w:p>
          <w:p w:rsidR="008A7A48" w:rsidRDefault="008A7A4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5 «Осуществление управления в сфере образования»;</w:t>
            </w:r>
          </w:p>
          <w:p w:rsidR="008A7A48" w:rsidRDefault="008A7A4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6 «Реализация муниципального проекта «Современная школа», направленного на достижение цели регионального проекта «Современная школа»;</w:t>
            </w:r>
          </w:p>
          <w:p w:rsidR="008A7A48" w:rsidRDefault="008A7A48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7 «Реализация муниципального проекта «Успех каждого ребенка», направленного на достижение цели регионального проекта «Успех каждого ребенка»;</w:t>
            </w:r>
          </w:p>
          <w:p w:rsidR="008A7A48" w:rsidRPr="00A82516" w:rsidRDefault="008A7A48" w:rsidP="008A7A4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Основное мероприятие 8 «Обеспечение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E70567" w:rsidRPr="00A82516" w:rsidTr="000F5F7F">
        <w:tc>
          <w:tcPr>
            <w:tcW w:w="26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0567" w:rsidRPr="00A82516" w:rsidRDefault="00E70567" w:rsidP="003153C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Объемы и источники финансирования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целом и по годам ее реализации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реализацию муниципальной программы планируется направить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5 245 999 118,92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рублей, в том числе: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 2020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538 862 483,57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в 2021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593 414 134,67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в 2022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653 645 459,16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 2023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716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,93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в 2024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828 881 786,05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6) в 2025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673 199 843,60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в 2026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633 790 868,07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руб., </w:t>
            </w:r>
          </w:p>
          <w:p w:rsidR="00E70567" w:rsidRPr="00A82516" w:rsidRDefault="00E70567" w:rsidP="003153C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8) в 2027 году –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633 790 868,07</w:t>
            </w:r>
            <w:r w:rsidR="003153C4"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E70567" w:rsidRPr="00A82516" w:rsidTr="00AB4C98">
        <w:trPr>
          <w:trHeight w:val="1902"/>
        </w:trPr>
        <w:tc>
          <w:tcPr>
            <w:tcW w:w="269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70567" w:rsidRPr="00A82516" w:rsidRDefault="00E70567" w:rsidP="003153C4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3153C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годам и по итогам реализации)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67" w:rsidRPr="00A82516" w:rsidRDefault="003153C4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Увеличение доли детей в возрасте от 1 до 7 лет, получающих дошкольную образовательную услугу и (или) услугу по их содержанию в муниципальных образовательных 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общей численности детей в возрасте от 1 до 7 лет, 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территории Таврического муниципального района Омской области: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6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6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3) в 2022 году – 6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4) в 2023 году – 6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,4 %;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5) в 2024 году – 6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6) в 2025 году – 6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 %;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7) в 2026 году – 6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B4C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Pr="00A82516" w:rsidRDefault="00E70567" w:rsidP="004A2C41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6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B4C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0567" w:rsidRPr="00A82516" w:rsidTr="00AB4C98">
        <w:trPr>
          <w:trHeight w:val="1956"/>
        </w:trPr>
        <w:tc>
          <w:tcPr>
            <w:tcW w:w="2694" w:type="dxa"/>
            <w:vMerge/>
            <w:tcBorders>
              <w:top w:val="single" w:sz="4" w:space="0" w:color="000000"/>
              <w:right w:val="single" w:sz="4" w:space="0" w:color="auto"/>
            </w:tcBorders>
          </w:tcPr>
          <w:p w:rsidR="00E70567" w:rsidRPr="00A82516" w:rsidRDefault="00E70567" w:rsidP="00A82516">
            <w:pPr>
              <w:spacing w:line="276" w:lineRule="auto"/>
              <w:ind w:left="0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67" w:rsidRPr="00A82516" w:rsidRDefault="004A2C4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на стабильно высоком уровне доли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сдавших единый государственный экзамен по данным предметам</w:t>
            </w:r>
            <w:r w:rsidR="00E70567"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4A2C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94,5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Pr="00A82516" w:rsidRDefault="004A2C4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в 2022 году – 95</w:t>
            </w:r>
            <w:r w:rsidR="00E70567"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70567" w:rsidRPr="00A82516" w:rsidRDefault="004A2C4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в 2023 году – 96</w:t>
            </w:r>
            <w:r w:rsidR="00E70567"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70567" w:rsidRPr="00A82516" w:rsidRDefault="004A2C4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в 2024 году – 96</w:t>
            </w:r>
            <w:r w:rsidR="00E70567" w:rsidRPr="00A82516">
              <w:rPr>
                <w:rFonts w:ascii="Times New Roman" w:hAnsi="Times New Roman" w:cs="Times New Roman"/>
                <w:sz w:val="28"/>
                <w:szCs w:val="28"/>
              </w:rPr>
              <w:t>,5%;</w:t>
            </w:r>
          </w:p>
          <w:p w:rsidR="00E70567" w:rsidRPr="00A82516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6) в 2025 году – 9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70567" w:rsidRDefault="00E70567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7) в 2026 году – 9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B4C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70567" w:rsidRDefault="00E70567" w:rsidP="004A2C41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9</w:t>
            </w:r>
            <w:r w:rsidR="004A2C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B4C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98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проживающих на территории Таврического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3) 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4) в 2023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5) в 2024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6) 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7) в 2026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80%.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учреждений: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3) 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4) в 2023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5) в 2024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Pr="00A82516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6) 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7) в 2026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0%.</w:t>
            </w:r>
          </w:p>
          <w:p w:rsidR="00944E0B" w:rsidRDefault="00944E0B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учреждениях, занимающихся в о вторую смену, в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муниципальных общеобразовательных учреждениях: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1) в 2020 году – 0%;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2) в 2021 году – 0%;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3) в 2022 году – 0%;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4) в 2023 году – 0%;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5) в 2024 году – 0%;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6) в 2025 году – 0%;</w:t>
            </w:r>
          </w:p>
          <w:p w:rsidR="00944E0B" w:rsidRP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7) в 2026 году – 0%;</w:t>
            </w:r>
          </w:p>
          <w:p w:rsidR="00AB4C98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4E0B">
              <w:rPr>
                <w:rFonts w:ascii="Times New Roman" w:hAnsi="Times New Roman" w:cs="Times New Roman"/>
                <w:sz w:val="28"/>
                <w:szCs w:val="28"/>
              </w:rPr>
              <w:t>8) в 2027 году – 0%.</w:t>
            </w:r>
          </w:p>
          <w:p w:rsidR="00AB4C98" w:rsidRDefault="00AB4C98" w:rsidP="00AB4C98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98">
              <w:rPr>
                <w:rFonts w:ascii="Times New Roman" w:hAnsi="Times New Roman" w:cs="Times New Roman"/>
                <w:sz w:val="28"/>
                <w:szCs w:val="28"/>
              </w:rPr>
              <w:t>Доля организаций, осуществляющих образовательную деятельность по образовательным программам начального общего, основного общего, среднего общего образования, использующих электронный журнал, электронный дневник, в общем числе организаций, реализующих образовательные программы начального общего, основного общего, среднего общего образования</w:t>
            </w:r>
            <w:r w:rsidR="00944E0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44E0B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944E0B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944E0B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3) 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44E0B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4) в 2023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44E0B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5) в 2024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44E0B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6) 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44E0B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 xml:space="preserve">7) в 2026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B4C98" w:rsidRPr="00A82516" w:rsidRDefault="00944E0B" w:rsidP="00944E0B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100%.</w:t>
            </w:r>
          </w:p>
        </w:tc>
      </w:tr>
    </w:tbl>
    <w:p w:rsidR="00263676" w:rsidRDefault="00263676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</w:p>
    <w:p w:rsidR="0084363E" w:rsidRDefault="00263676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7.  </w:t>
      </w:r>
      <w:r w:rsidRPr="00263676">
        <w:rPr>
          <w:rFonts w:ascii="Times New Roman" w:hAnsi="Times New Roman" w:cs="Times New Roman"/>
          <w:color w:val="000000"/>
          <w:sz w:val="28"/>
          <w:szCs w:val="28"/>
        </w:rPr>
        <w:t>Объем финансовых ресурсов, необходимых для реализации подпрограммы в целом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 источникам финансирования</w:t>
      </w:r>
    </w:p>
    <w:p w:rsidR="00263676" w:rsidRDefault="00263676" w:rsidP="00263676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подпрограммы муниципальной программы за счет средств бюджета Таврического муниципального района Омской области составляет 5 245 999 118,92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числе:</w:t>
      </w:r>
    </w:p>
    <w:p w:rsidR="00263676" w:rsidRDefault="00263676" w:rsidP="0026367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1) в 2020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538 862 483,57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</w:p>
    <w:p w:rsidR="00263676" w:rsidRDefault="00263676" w:rsidP="0026367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2) в 2021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593 414 134,67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</w:p>
    <w:p w:rsidR="00263676" w:rsidRDefault="00263676" w:rsidP="0026367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3) в 2022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653 645 459,16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</w:p>
    <w:p w:rsidR="00263676" w:rsidRDefault="00263676" w:rsidP="0026367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4) в 2023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716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783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862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,93 руб., </w:t>
      </w:r>
    </w:p>
    <w:p w:rsidR="00263676" w:rsidRDefault="00263676" w:rsidP="0026367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5) в 2024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828 881 786,05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</w:p>
    <w:p w:rsidR="00263676" w:rsidRDefault="00263676" w:rsidP="0026367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6) в 2025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673 199 843,60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</w:p>
    <w:p w:rsidR="004E3C99" w:rsidRDefault="00263676" w:rsidP="004E3C99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7) в 2026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633 790 868,07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руб., </w:t>
      </w:r>
    </w:p>
    <w:p w:rsidR="004E3C99" w:rsidRDefault="00263676" w:rsidP="004E3C99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) в 2027 году – </w:t>
      </w:r>
      <w:r>
        <w:rPr>
          <w:rFonts w:ascii="Times New Roman" w:hAnsi="Times New Roman" w:cs="Times New Roman"/>
          <w:color w:val="000000"/>
          <w:sz w:val="28"/>
          <w:szCs w:val="28"/>
        </w:rPr>
        <w:t>633 790 868,07</w:t>
      </w:r>
      <w:r w:rsidRPr="002A3DDE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</w:p>
    <w:p w:rsidR="00263676" w:rsidRPr="00A82516" w:rsidRDefault="00263676" w:rsidP="00263676">
      <w:pPr>
        <w:spacing w:before="108"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Финансовое обеспечение реализации подпрограммы муниципальной программы осуществляется за счет местного бюджета Таврического муниципального района Омской области (налоговых и неналоговых доходов, поступлений из бюджета Омской области). Потребность в финансировании подпрограммы муниципальной программы (приложение №2 к муниципальной программе) обосновывается необходимостью реализации мероприятий, предусмотренных ею.</w:t>
      </w:r>
    </w:p>
    <w:sectPr w:rsidR="00263676" w:rsidRPr="00A82516" w:rsidSect="00770319">
      <w:pgSz w:w="11906" w:h="16838"/>
      <w:pgMar w:top="1134" w:right="850" w:bottom="851" w:left="1276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F7440"/>
    <w:multiLevelType w:val="hybridMultilevel"/>
    <w:tmpl w:val="A8FC6BBE"/>
    <w:lvl w:ilvl="0" w:tplc="190A12A6">
      <w:start w:val="1"/>
      <w:numFmt w:val="decimal"/>
      <w:lvlText w:val="%1)"/>
      <w:lvlJc w:val="left"/>
      <w:pPr>
        <w:ind w:left="38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</w:lvl>
    <w:lvl w:ilvl="3" w:tplc="0419000F" w:tentative="1">
      <w:start w:val="1"/>
      <w:numFmt w:val="decimal"/>
      <w:lvlText w:val="%4."/>
      <w:lvlJc w:val="left"/>
      <w:pPr>
        <w:ind w:left="2517" w:hanging="360"/>
      </w:p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</w:lvl>
    <w:lvl w:ilvl="6" w:tplc="0419000F" w:tentative="1">
      <w:start w:val="1"/>
      <w:numFmt w:val="decimal"/>
      <w:lvlText w:val="%7."/>
      <w:lvlJc w:val="left"/>
      <w:pPr>
        <w:ind w:left="4677" w:hanging="360"/>
      </w:p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1580C"/>
    <w:rsid w:val="0005722E"/>
    <w:rsid w:val="000839F3"/>
    <w:rsid w:val="00093351"/>
    <w:rsid w:val="000B5897"/>
    <w:rsid w:val="000F5F7F"/>
    <w:rsid w:val="001531B1"/>
    <w:rsid w:val="00171BBA"/>
    <w:rsid w:val="00194F9A"/>
    <w:rsid w:val="001A5F32"/>
    <w:rsid w:val="001A72C6"/>
    <w:rsid w:val="00231481"/>
    <w:rsid w:val="002577A5"/>
    <w:rsid w:val="00263676"/>
    <w:rsid w:val="002A3DDE"/>
    <w:rsid w:val="002B4FB0"/>
    <w:rsid w:val="002C3649"/>
    <w:rsid w:val="003153C4"/>
    <w:rsid w:val="0031652F"/>
    <w:rsid w:val="003433D5"/>
    <w:rsid w:val="0037336A"/>
    <w:rsid w:val="003B0583"/>
    <w:rsid w:val="003D0701"/>
    <w:rsid w:val="003E3F0B"/>
    <w:rsid w:val="003F6766"/>
    <w:rsid w:val="00435417"/>
    <w:rsid w:val="00461C4D"/>
    <w:rsid w:val="004A2C41"/>
    <w:rsid w:val="004E029F"/>
    <w:rsid w:val="004E3C99"/>
    <w:rsid w:val="004E5B69"/>
    <w:rsid w:val="00500497"/>
    <w:rsid w:val="005023D4"/>
    <w:rsid w:val="0051195D"/>
    <w:rsid w:val="00513EF3"/>
    <w:rsid w:val="00581E15"/>
    <w:rsid w:val="005E1A71"/>
    <w:rsid w:val="005E2CAD"/>
    <w:rsid w:val="005E7B99"/>
    <w:rsid w:val="006D0311"/>
    <w:rsid w:val="006E1712"/>
    <w:rsid w:val="00721C1F"/>
    <w:rsid w:val="00724D46"/>
    <w:rsid w:val="00736674"/>
    <w:rsid w:val="007518B1"/>
    <w:rsid w:val="0076193F"/>
    <w:rsid w:val="00765B70"/>
    <w:rsid w:val="00770319"/>
    <w:rsid w:val="007B34DE"/>
    <w:rsid w:val="007E3C7A"/>
    <w:rsid w:val="00825FAC"/>
    <w:rsid w:val="0084363E"/>
    <w:rsid w:val="00866D36"/>
    <w:rsid w:val="00867C45"/>
    <w:rsid w:val="0089150A"/>
    <w:rsid w:val="008A7A48"/>
    <w:rsid w:val="008D09FA"/>
    <w:rsid w:val="008E0A9F"/>
    <w:rsid w:val="00910B10"/>
    <w:rsid w:val="0091468F"/>
    <w:rsid w:val="00944E0B"/>
    <w:rsid w:val="00965616"/>
    <w:rsid w:val="009768F4"/>
    <w:rsid w:val="0097762E"/>
    <w:rsid w:val="00994A0D"/>
    <w:rsid w:val="009B35C7"/>
    <w:rsid w:val="009C7B74"/>
    <w:rsid w:val="009D5740"/>
    <w:rsid w:val="009E4B0B"/>
    <w:rsid w:val="009E5E1E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B4C98"/>
    <w:rsid w:val="00AE62D4"/>
    <w:rsid w:val="00B24CBD"/>
    <w:rsid w:val="00B44694"/>
    <w:rsid w:val="00B76962"/>
    <w:rsid w:val="00B83AD1"/>
    <w:rsid w:val="00BC041D"/>
    <w:rsid w:val="00BD70B1"/>
    <w:rsid w:val="00C20CA7"/>
    <w:rsid w:val="00C61644"/>
    <w:rsid w:val="00CE3405"/>
    <w:rsid w:val="00D24F04"/>
    <w:rsid w:val="00D405B7"/>
    <w:rsid w:val="00D41AF8"/>
    <w:rsid w:val="00D44E8A"/>
    <w:rsid w:val="00D67615"/>
    <w:rsid w:val="00DC6227"/>
    <w:rsid w:val="00DD42EB"/>
    <w:rsid w:val="00DD6B0B"/>
    <w:rsid w:val="00DF4926"/>
    <w:rsid w:val="00E472DA"/>
    <w:rsid w:val="00E70567"/>
    <w:rsid w:val="00EB6E07"/>
    <w:rsid w:val="00FC1C9D"/>
    <w:rsid w:val="00FC4CBC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E0B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7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9767-72A8-4165-9253-6B72D866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805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15</cp:revision>
  <cp:lastPrinted>2024-11-01T04:27:00Z</cp:lastPrinted>
  <dcterms:created xsi:type="dcterms:W3CDTF">2021-10-27T07:48:00Z</dcterms:created>
  <dcterms:modified xsi:type="dcterms:W3CDTF">2024-11-01T04:27:00Z</dcterms:modified>
</cp:coreProperties>
</file>