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19" w:rsidRDefault="00770319" w:rsidP="0033353A">
      <w:pPr>
        <w:spacing w:line="240" w:lineRule="auto"/>
        <w:ind w:leftChars="3651" w:left="9496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319A">
        <w:rPr>
          <w:rFonts w:ascii="Times New Roman" w:hAnsi="Times New Roman" w:cs="Times New Roman"/>
          <w:sz w:val="28"/>
          <w:szCs w:val="28"/>
        </w:rPr>
        <w:t>№</w:t>
      </w:r>
      <w:r w:rsidR="00080FAD">
        <w:rPr>
          <w:rFonts w:ascii="Times New Roman" w:hAnsi="Times New Roman" w:cs="Times New Roman"/>
          <w:sz w:val="28"/>
          <w:szCs w:val="28"/>
        </w:rPr>
        <w:t>4</w:t>
      </w:r>
    </w:p>
    <w:p w:rsidR="000839F3" w:rsidRDefault="00324640" w:rsidP="0033353A">
      <w:pPr>
        <w:spacing w:line="240" w:lineRule="auto"/>
        <w:ind w:leftChars="3651" w:left="9496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770319"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</w:t>
      </w:r>
    </w:p>
    <w:p w:rsidR="0084363E" w:rsidRDefault="00770319" w:rsidP="0033353A">
      <w:pPr>
        <w:spacing w:line="240" w:lineRule="auto"/>
        <w:ind w:leftChars="3651" w:left="9496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340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6A319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405">
        <w:rPr>
          <w:rFonts w:ascii="Times New Roman" w:hAnsi="Times New Roman" w:cs="Times New Roman"/>
          <w:sz w:val="28"/>
          <w:szCs w:val="28"/>
        </w:rPr>
        <w:t>______</w:t>
      </w:r>
    </w:p>
    <w:p w:rsidR="006A319A" w:rsidRPr="00770319" w:rsidRDefault="006A319A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998"/>
      </w:tblGrid>
      <w:tr w:rsidR="006A319A" w:rsidTr="00324640">
        <w:tc>
          <w:tcPr>
            <w:tcW w:w="9464" w:type="dxa"/>
          </w:tcPr>
          <w:p w:rsidR="006A319A" w:rsidRDefault="006A319A" w:rsidP="00A82516">
            <w:pPr>
              <w:spacing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6A319A" w:rsidRDefault="006A319A" w:rsidP="006A319A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FF0CA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0" w:name="_GoBack"/>
            <w:bookmarkEnd w:id="0"/>
            <w:r w:rsidR="00080F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319A" w:rsidRDefault="006A319A" w:rsidP="006A319A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6A319A" w:rsidRDefault="006A319A" w:rsidP="006A319A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Таврического муниципального района Омской области «Развитие образования Таврического муниципального района Омской области на 2020-2026 годы»</w:t>
            </w:r>
          </w:p>
        </w:tc>
      </w:tr>
    </w:tbl>
    <w:p w:rsidR="004D1F43" w:rsidRDefault="00080FAD" w:rsidP="004D1F43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Ожидаемые результаты реализации муниципальной программы Таврического муниципального района Омской </w:t>
      </w:r>
      <w:r w:rsidR="009F257B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«Развитие образования Таврического муниципального района Омской области на 2020-2027 годы»</w:t>
      </w:r>
    </w:p>
    <w:tbl>
      <w:tblPr>
        <w:tblW w:w="149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0"/>
        <w:gridCol w:w="4667"/>
        <w:gridCol w:w="709"/>
        <w:gridCol w:w="996"/>
        <w:gridCol w:w="988"/>
        <w:gridCol w:w="10"/>
        <w:gridCol w:w="841"/>
        <w:gridCol w:w="15"/>
        <w:gridCol w:w="835"/>
        <w:gridCol w:w="15"/>
        <w:gridCol w:w="836"/>
        <w:gridCol w:w="15"/>
        <w:gridCol w:w="835"/>
        <w:gridCol w:w="16"/>
        <w:gridCol w:w="835"/>
        <w:gridCol w:w="16"/>
        <w:gridCol w:w="840"/>
        <w:gridCol w:w="11"/>
        <w:gridCol w:w="845"/>
        <w:gridCol w:w="6"/>
        <w:gridCol w:w="851"/>
      </w:tblGrid>
      <w:tr w:rsidR="009F257B" w:rsidRPr="009F257B" w:rsidTr="0044364A">
        <w:trPr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57B" w:rsidRPr="009F257B" w:rsidRDefault="009F257B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hanging="3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 xml:space="preserve">№ </w:t>
            </w:r>
            <w:proofErr w:type="gramStart"/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п</w:t>
            </w:r>
            <w:proofErr w:type="gramEnd"/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/п</w:t>
            </w:r>
          </w:p>
        </w:tc>
        <w:tc>
          <w:tcPr>
            <w:tcW w:w="4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57B" w:rsidRPr="009F257B" w:rsidRDefault="009F257B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 xml:space="preserve">Ожидаемые результаты реализации муниципальной программы/подпрограммы муниципальной программы (далее - подпрограмма)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-137" w:right="113" w:firstLineChars="0" w:firstLine="25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Единица измерения</w:t>
            </w:r>
          </w:p>
        </w:tc>
        <w:tc>
          <w:tcPr>
            <w:tcW w:w="880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Значение</w:t>
            </w:r>
          </w:p>
        </w:tc>
      </w:tr>
      <w:tr w:rsidR="009F257B" w:rsidRPr="009F257B" w:rsidTr="0044364A">
        <w:trPr>
          <w:cantSplit/>
          <w:trHeight w:val="1529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57B" w:rsidRPr="009F257B" w:rsidRDefault="009F257B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</w:p>
        </w:tc>
        <w:tc>
          <w:tcPr>
            <w:tcW w:w="4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57B" w:rsidRPr="009F257B" w:rsidRDefault="009F257B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257B" w:rsidRPr="009F257B" w:rsidRDefault="009F257B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113" w:right="113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Отчетный 2018 год (факт)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257B" w:rsidRPr="009F257B" w:rsidRDefault="009F257B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113" w:right="113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Текущий 2019 год (оценка)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2020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2021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2022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2023год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2024 год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2025 год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2026 год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57B" w:rsidRPr="009F257B" w:rsidRDefault="009F257B" w:rsidP="009F257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2027 год</w:t>
            </w:r>
          </w:p>
        </w:tc>
      </w:tr>
      <w:tr w:rsidR="009F257B" w:rsidRPr="009F257B" w:rsidTr="0044364A">
        <w:trPr>
          <w:trHeight w:val="343"/>
        </w:trPr>
        <w:tc>
          <w:tcPr>
            <w:tcW w:w="1490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257B" w:rsidRPr="009F257B" w:rsidRDefault="009F257B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Муниципальная программа</w:t>
            </w:r>
          </w:p>
        </w:tc>
      </w:tr>
      <w:tr w:rsidR="00324640" w:rsidRPr="009F257B" w:rsidTr="0044364A">
        <w:trPr>
          <w:trHeight w:val="180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1.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57B" w:rsidRPr="009F257B" w:rsidRDefault="009F257B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Снижение доли выпускников муниципальных общеобразовательных учреждений, не получивших аттестат о среднем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5,3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6,8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6,3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6,2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6,1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6,0</w:t>
            </w:r>
          </w:p>
        </w:tc>
      </w:tr>
      <w:tr w:rsidR="00324640" w:rsidRPr="009F257B" w:rsidTr="0044364A">
        <w:trPr>
          <w:trHeight w:val="114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57B" w:rsidRPr="009F257B" w:rsidRDefault="009F257B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Увеличение доли детей-сирот и детей, оставшихся без попечения родителей, переданных на воспитание в семью, от общего количества выявленных детей сирот и детей, оставшихся без попечения родителей, проживающих на территории Таврического муниципального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88,5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89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4D1F43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93</w:t>
            </w:r>
          </w:p>
        </w:tc>
      </w:tr>
      <w:tr w:rsidR="004D1F43" w:rsidRPr="009F257B" w:rsidTr="0044364A">
        <w:trPr>
          <w:trHeight w:val="315"/>
        </w:trPr>
        <w:tc>
          <w:tcPr>
            <w:tcW w:w="149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F43" w:rsidRPr="009F257B" w:rsidRDefault="004D1F43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 xml:space="preserve">Подпрограмма 1 "Развитие дошкольного, общего образования </w:t>
            </w: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 xml:space="preserve">и </w:t>
            </w:r>
            <w:r w:rsidRPr="004D1F43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дополнительного образования детей" муниципальной программы</w:t>
            </w:r>
          </w:p>
        </w:tc>
      </w:tr>
      <w:tr w:rsidR="00324640" w:rsidRPr="009F257B" w:rsidTr="0044364A">
        <w:trPr>
          <w:trHeight w:val="19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1.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57B" w:rsidRPr="009F257B" w:rsidRDefault="009F257B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Увеличение доли детей в возрасте от 1 до 7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от 1 до 7 лет, проживающих на территории Таврического муниципального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324640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61,4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324640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60,1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324640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324640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60,5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324640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324640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324640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61,6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324640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61,8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324640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62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00752D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62,2</w:t>
            </w:r>
          </w:p>
        </w:tc>
      </w:tr>
      <w:tr w:rsidR="00324640" w:rsidRPr="009F257B" w:rsidTr="0044364A">
        <w:trPr>
          <w:trHeight w:val="837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sz w:val="28"/>
                <w:szCs w:val="28"/>
              </w:rPr>
            </w:pPr>
            <w:r w:rsidRPr="00324640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  <w:r w:rsidRPr="009F257B">
              <w:rPr>
                <w:position w:val="0"/>
                <w:sz w:val="28"/>
                <w:szCs w:val="28"/>
              </w:rPr>
              <w:t>.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57B" w:rsidRPr="009F257B" w:rsidRDefault="009F257B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Обеспечение на стабильно высоком уро</w:t>
            </w:r>
            <w:r w:rsidR="00324640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вне доли выпускников муниципаль</w:t>
            </w: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 xml:space="preserve">ных общеобразовательных учреждений, сдавших единый государственный экзамен по русскому языку и математике, в общей численности </w:t>
            </w: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lastRenderedPageBreak/>
              <w:t>выпускников муниципальных общеобразовательных учреждений, сдавших единый государственный экзамен по данным предметам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lastRenderedPageBreak/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5C19D3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94,7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5C19D3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93,2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5C19D3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5C19D3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94,5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5C19D3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5C19D3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5C19D3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96,5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5C19D3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96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9F257B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324640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96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324640" w:rsidRDefault="005C19D3" w:rsidP="00324640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96</w:t>
            </w:r>
          </w:p>
        </w:tc>
      </w:tr>
      <w:tr w:rsidR="00324640" w:rsidRPr="009F257B" w:rsidTr="0044364A">
        <w:trPr>
          <w:trHeight w:val="189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0A0742" w:rsidRDefault="009F257B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lastRenderedPageBreak/>
              <w:t>3.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57B" w:rsidRPr="009F257B" w:rsidRDefault="009F257B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 xml:space="preserve">Увеличение доли детей в возрасте от 5 до </w:t>
            </w:r>
            <w:r w:rsid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18 лет, получающих услуги по до</w:t>
            </w: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 xml:space="preserve">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 проживающих </w:t>
            </w:r>
            <w:r w:rsid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на территории Таврического муни</w:t>
            </w: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ципального района Омской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9F257B" w:rsidRDefault="009F257B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0A0742" w:rsidRDefault="009F257B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76,50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0A0742" w:rsidRDefault="009F257B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80,17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57B" w:rsidRPr="000A0742" w:rsidRDefault="009F257B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57B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57B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57B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57B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57B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57B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257B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80</w:t>
            </w:r>
          </w:p>
        </w:tc>
      </w:tr>
      <w:tr w:rsidR="000A0742" w:rsidRPr="009F257B" w:rsidTr="0044364A">
        <w:trPr>
          <w:trHeight w:val="22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4.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742" w:rsidRPr="009F257B" w:rsidRDefault="000A0742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9F257B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</w:tr>
      <w:tr w:rsidR="000A0742" w:rsidRPr="009F257B" w:rsidTr="0044364A">
        <w:trPr>
          <w:trHeight w:val="22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5.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742" w:rsidRPr="009F257B" w:rsidRDefault="000A0742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 xml:space="preserve">Доля обучающихся в муниципальных общеобразовательных учреждениях, занимающихся в о вторую смену, в общей </w:t>
            </w:r>
            <w:proofErr w:type="gramStart"/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численности</w:t>
            </w:r>
            <w:proofErr w:type="gramEnd"/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 xml:space="preserve"> обучающихся в муниципальных общеобразовательных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9F257B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0742" w:rsidRPr="000A0742" w:rsidRDefault="000A0742" w:rsidP="001351FB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0</w:t>
            </w:r>
          </w:p>
        </w:tc>
      </w:tr>
      <w:tr w:rsidR="000A0742" w:rsidRPr="009F257B" w:rsidTr="0044364A">
        <w:trPr>
          <w:trHeight w:val="22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1351FB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lastRenderedPageBreak/>
              <w:t>6.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0742" w:rsidRPr="009F257B" w:rsidRDefault="000A0742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Доля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использующих электронный журнал, электронный дневник, в общем числе организаций, реализующих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9F257B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742" w:rsidRPr="000A0742" w:rsidRDefault="000A0742" w:rsidP="000A0742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0A0742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100</w:t>
            </w:r>
          </w:p>
        </w:tc>
      </w:tr>
      <w:tr w:rsidR="00AF6121" w:rsidRPr="009F257B" w:rsidTr="0044364A">
        <w:trPr>
          <w:trHeight w:val="485"/>
        </w:trPr>
        <w:tc>
          <w:tcPr>
            <w:tcW w:w="14902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121" w:rsidRPr="009F257B" w:rsidRDefault="00AF6121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Подпрограмма 2 «Обеспечение жизнеустройства детей-сирот и детей, оставшихся без попечения родителей на территории Таврического муниципального района» муниципальной программы</w:t>
            </w: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 </w:t>
            </w:r>
          </w:p>
        </w:tc>
      </w:tr>
      <w:tr w:rsidR="0044364A" w:rsidRPr="009F257B" w:rsidTr="0044364A">
        <w:trPr>
          <w:trHeight w:val="99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1.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64A" w:rsidRPr="009F257B" w:rsidRDefault="0044364A" w:rsidP="00596D21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Обеспечение на стабильном уровне численности усыновлённых детей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 w:rsidRPr="009F257B"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чел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364A" w:rsidRPr="009F257B" w:rsidRDefault="0044364A" w:rsidP="0044364A">
            <w:pPr>
              <w:widowControl/>
              <w:suppressAutoHyphens w:val="0"/>
              <w:autoSpaceDE/>
              <w:autoSpaceDN/>
              <w:adjustRightInd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hAnsi="Times New Roman" w:cs="Times New Roman"/>
                <w:positio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0"/>
                <w:sz w:val="28"/>
                <w:szCs w:val="28"/>
              </w:rPr>
              <w:t>2</w:t>
            </w:r>
          </w:p>
        </w:tc>
      </w:tr>
    </w:tbl>
    <w:p w:rsidR="004678E6" w:rsidRPr="00A82516" w:rsidRDefault="004678E6" w:rsidP="00A82516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678E6" w:rsidRPr="00A82516" w:rsidSect="00BD1A70">
      <w:pgSz w:w="16838" w:h="11906" w:orient="landscape"/>
      <w:pgMar w:top="1276" w:right="1134" w:bottom="850" w:left="851" w:header="709" w:footer="709" w:gutter="0"/>
      <w:pgNumType w:start="1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F7440"/>
    <w:multiLevelType w:val="hybridMultilevel"/>
    <w:tmpl w:val="A8FC6BBE"/>
    <w:lvl w:ilvl="0" w:tplc="190A12A6">
      <w:start w:val="1"/>
      <w:numFmt w:val="decimal"/>
      <w:lvlText w:val="%1)"/>
      <w:lvlJc w:val="left"/>
      <w:pPr>
        <w:ind w:left="38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5"/>
    <w:rsid w:val="0000752D"/>
    <w:rsid w:val="0001580C"/>
    <w:rsid w:val="0005722E"/>
    <w:rsid w:val="00080FAD"/>
    <w:rsid w:val="000839F3"/>
    <w:rsid w:val="00093351"/>
    <w:rsid w:val="000A0742"/>
    <w:rsid w:val="000B5897"/>
    <w:rsid w:val="000F5F7F"/>
    <w:rsid w:val="001351FB"/>
    <w:rsid w:val="001531B1"/>
    <w:rsid w:val="00171BBA"/>
    <w:rsid w:val="00194F9A"/>
    <w:rsid w:val="001A5F32"/>
    <w:rsid w:val="001A72C6"/>
    <w:rsid w:val="00231481"/>
    <w:rsid w:val="002577A5"/>
    <w:rsid w:val="002672C2"/>
    <w:rsid w:val="002A3DDE"/>
    <w:rsid w:val="002B4FB0"/>
    <w:rsid w:val="003153C4"/>
    <w:rsid w:val="0031652F"/>
    <w:rsid w:val="00324640"/>
    <w:rsid w:val="0033353A"/>
    <w:rsid w:val="003433D5"/>
    <w:rsid w:val="0037336A"/>
    <w:rsid w:val="003B0583"/>
    <w:rsid w:val="003D0701"/>
    <w:rsid w:val="003E3F0B"/>
    <w:rsid w:val="003F6766"/>
    <w:rsid w:val="00435417"/>
    <w:rsid w:val="0044364A"/>
    <w:rsid w:val="0045474A"/>
    <w:rsid w:val="00461C4D"/>
    <w:rsid w:val="004678E6"/>
    <w:rsid w:val="004A2C41"/>
    <w:rsid w:val="004D1F43"/>
    <w:rsid w:val="004E029F"/>
    <w:rsid w:val="004E5B69"/>
    <w:rsid w:val="00500497"/>
    <w:rsid w:val="005023D4"/>
    <w:rsid w:val="0051195D"/>
    <w:rsid w:val="00513EF3"/>
    <w:rsid w:val="00581E15"/>
    <w:rsid w:val="00596D21"/>
    <w:rsid w:val="005C19D3"/>
    <w:rsid w:val="005E1A71"/>
    <w:rsid w:val="005E2CAD"/>
    <w:rsid w:val="005E7B99"/>
    <w:rsid w:val="00646E98"/>
    <w:rsid w:val="006A319A"/>
    <w:rsid w:val="006D0311"/>
    <w:rsid w:val="006E1712"/>
    <w:rsid w:val="00721C1F"/>
    <w:rsid w:val="00724D46"/>
    <w:rsid w:val="00736674"/>
    <w:rsid w:val="007518B1"/>
    <w:rsid w:val="0076193F"/>
    <w:rsid w:val="00770319"/>
    <w:rsid w:val="007B34DE"/>
    <w:rsid w:val="007E3C7A"/>
    <w:rsid w:val="007F7730"/>
    <w:rsid w:val="0084363E"/>
    <w:rsid w:val="00866D36"/>
    <w:rsid w:val="00867C45"/>
    <w:rsid w:val="0089150A"/>
    <w:rsid w:val="008A7A48"/>
    <w:rsid w:val="008D09FA"/>
    <w:rsid w:val="008E0A9F"/>
    <w:rsid w:val="00910B10"/>
    <w:rsid w:val="0091468F"/>
    <w:rsid w:val="00944E0B"/>
    <w:rsid w:val="00965616"/>
    <w:rsid w:val="009768F4"/>
    <w:rsid w:val="00994A0D"/>
    <w:rsid w:val="009B35C7"/>
    <w:rsid w:val="009C7B74"/>
    <w:rsid w:val="009D5740"/>
    <w:rsid w:val="009E4B0B"/>
    <w:rsid w:val="009E5E1E"/>
    <w:rsid w:val="009F257B"/>
    <w:rsid w:val="00A00B49"/>
    <w:rsid w:val="00A14AE6"/>
    <w:rsid w:val="00A37DC5"/>
    <w:rsid w:val="00A5052F"/>
    <w:rsid w:val="00A517C8"/>
    <w:rsid w:val="00A54649"/>
    <w:rsid w:val="00A63283"/>
    <w:rsid w:val="00A73758"/>
    <w:rsid w:val="00A82516"/>
    <w:rsid w:val="00A928BD"/>
    <w:rsid w:val="00AB4B65"/>
    <w:rsid w:val="00AB4C98"/>
    <w:rsid w:val="00AE62D4"/>
    <w:rsid w:val="00AF6121"/>
    <w:rsid w:val="00B24CBD"/>
    <w:rsid w:val="00B44694"/>
    <w:rsid w:val="00B76962"/>
    <w:rsid w:val="00B83AD1"/>
    <w:rsid w:val="00BC041D"/>
    <w:rsid w:val="00BD1A70"/>
    <w:rsid w:val="00BD70B1"/>
    <w:rsid w:val="00C20CA7"/>
    <w:rsid w:val="00C61644"/>
    <w:rsid w:val="00CE3405"/>
    <w:rsid w:val="00D24F04"/>
    <w:rsid w:val="00D405B7"/>
    <w:rsid w:val="00D41AF8"/>
    <w:rsid w:val="00D44E8A"/>
    <w:rsid w:val="00D67615"/>
    <w:rsid w:val="00DC6227"/>
    <w:rsid w:val="00DD42EB"/>
    <w:rsid w:val="00DD6B0B"/>
    <w:rsid w:val="00DF4926"/>
    <w:rsid w:val="00E472DA"/>
    <w:rsid w:val="00E70567"/>
    <w:rsid w:val="00EB6E07"/>
    <w:rsid w:val="00F31C5B"/>
    <w:rsid w:val="00FC1C9D"/>
    <w:rsid w:val="00FC4CBC"/>
    <w:rsid w:val="00FF0CA5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3297D-0586-4F50-961E-38CA8822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486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k7us8</dc:creator>
  <cp:lastModifiedBy>user</cp:lastModifiedBy>
  <cp:revision>25</cp:revision>
  <cp:lastPrinted>2024-11-01T04:27:00Z</cp:lastPrinted>
  <dcterms:created xsi:type="dcterms:W3CDTF">2021-10-27T07:48:00Z</dcterms:created>
  <dcterms:modified xsi:type="dcterms:W3CDTF">2024-11-01T04:27:00Z</dcterms:modified>
</cp:coreProperties>
</file>